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ABDD" w14:textId="4EFA98E5" w:rsidR="00ED2487" w:rsidRPr="00AD7C30" w:rsidRDefault="00ED2487" w:rsidP="00ED2487">
      <w:pPr>
        <w:spacing w:line="360" w:lineRule="auto"/>
      </w:pPr>
      <w:r w:rsidRPr="00F417F6">
        <w:rPr>
          <w:b/>
        </w:rPr>
        <w:t>Facility</w:t>
      </w:r>
      <w:r>
        <w:rPr>
          <w:b/>
        </w:rPr>
        <w:t xml:space="preserve"> Name:</w:t>
      </w:r>
      <w:r>
        <w:rPr>
          <w:b/>
        </w:rPr>
        <w:tab/>
      </w:r>
      <w:r w:rsidRPr="00AD7C30">
        <w:tab/>
      </w:r>
      <w:r w:rsidRPr="00AD7C30">
        <w:tab/>
      </w:r>
      <w:sdt>
        <w:sdtPr>
          <w:id w:val="-1218972186"/>
          <w:placeholder>
            <w:docPart w:val="6884F2F504FF4BA39F47508449809349"/>
          </w:placeholder>
        </w:sdtPr>
        <w:sdtEndPr/>
        <w:sdtContent>
          <w:bookmarkStart w:id="0" w:name="_Hlk197329682"/>
          <w:sdt>
            <w:sdtPr>
              <w:id w:val="1129280342"/>
              <w:placeholder>
                <w:docPart w:val="5387AD4C77EB4944864BEE1D3B6C1C03"/>
              </w:placeholder>
            </w:sdtPr>
            <w:sdtEndPr/>
            <w:sdtContent>
              <w:r w:rsidR="000236D1">
                <w:t>Crestwood Behavioral Health, Inc. (</w:t>
              </w:r>
              <w:r w:rsidR="00FC3059">
                <w:t>San Diego</w:t>
              </w:r>
              <w:r w:rsidR="000236D1">
                <w:t>)</w:t>
              </w:r>
            </w:sdtContent>
          </w:sdt>
          <w:bookmarkEnd w:id="0"/>
        </w:sdtContent>
      </w:sdt>
    </w:p>
    <w:p w14:paraId="1CF6FCAD" w14:textId="5AC554C5" w:rsidR="00ED2487" w:rsidRPr="00F417F6" w:rsidRDefault="00ED2487" w:rsidP="00ED2487">
      <w:pPr>
        <w:spacing w:line="360" w:lineRule="auto"/>
      </w:pPr>
      <w:r w:rsidRPr="00F417F6">
        <w:rPr>
          <w:b/>
        </w:rPr>
        <w:t>Equipment Type:</w:t>
      </w:r>
      <w:r>
        <w:rPr>
          <w:b/>
        </w:rPr>
        <w:t xml:space="preserve"> </w:t>
      </w:r>
      <w:r>
        <w:rPr>
          <w:b/>
        </w:rPr>
        <w:tab/>
      </w:r>
      <w:r w:rsidRPr="00AD7C30">
        <w:tab/>
      </w:r>
      <w:r w:rsidRPr="00AD7C30">
        <w:tab/>
      </w:r>
      <w:sdt>
        <w:sdtPr>
          <w:id w:val="602615476"/>
          <w:placeholder>
            <w:docPart w:val="108CD27A96ED4C67A09CDE38074C732B"/>
          </w:placeholder>
        </w:sdtPr>
        <w:sdtEndPr/>
        <w:sdtContent>
          <w:r w:rsidR="00194BE2">
            <w:t xml:space="preserve">91A – </w:t>
          </w:r>
          <w:r w:rsidR="00D66DE6">
            <w:t xml:space="preserve">Miscellaneous, </w:t>
          </w:r>
          <w:r w:rsidR="00194BE2">
            <w:t>Linear Generator</w:t>
          </w:r>
        </w:sdtContent>
      </w:sdt>
    </w:p>
    <w:p w14:paraId="4A4845F3" w14:textId="6B073EFF" w:rsidR="00ED2487" w:rsidRPr="00AD7C30" w:rsidRDefault="00ED2487" w:rsidP="00ED2487">
      <w:pPr>
        <w:spacing w:line="360" w:lineRule="auto"/>
      </w:pPr>
      <w:r w:rsidRPr="00F417F6">
        <w:rPr>
          <w:b/>
        </w:rPr>
        <w:t>Application #:</w:t>
      </w:r>
      <w:r>
        <w:rPr>
          <w:b/>
        </w:rPr>
        <w:t xml:space="preserve"> </w:t>
      </w:r>
      <w:r>
        <w:rPr>
          <w:b/>
        </w:rPr>
        <w:tab/>
      </w:r>
      <w:r w:rsidRPr="00AD7C30">
        <w:tab/>
      </w:r>
      <w:r w:rsidRPr="00AD7C30">
        <w:tab/>
      </w:r>
      <w:sdt>
        <w:sdtPr>
          <w:id w:val="-655995595"/>
          <w:placeholder>
            <w:docPart w:val="1D5B004636E64B5BACD48D1540803A43"/>
          </w:placeholder>
        </w:sdtPr>
        <w:sdtEndPr/>
        <w:sdtContent>
          <w:r w:rsidR="00A62D3E">
            <w:t>APCD202</w:t>
          </w:r>
          <w:r w:rsidR="000236D1">
            <w:t>5</w:t>
          </w:r>
          <w:r w:rsidR="00A62D3E">
            <w:t>-APP-</w:t>
          </w:r>
          <w:r w:rsidR="00D479DE">
            <w:t>00</w:t>
          </w:r>
          <w:r w:rsidR="0048183C">
            <w:t>8</w:t>
          </w:r>
          <w:r w:rsidR="000236D1">
            <w:t>67</w:t>
          </w:r>
          <w:r w:rsidR="00FC3059">
            <w:t>8</w:t>
          </w:r>
        </w:sdtContent>
      </w:sdt>
    </w:p>
    <w:p w14:paraId="51B05198" w14:textId="42187226" w:rsidR="00ED2487" w:rsidRPr="00AD7C30" w:rsidRDefault="00ED2487" w:rsidP="00ED2487">
      <w:pPr>
        <w:tabs>
          <w:tab w:val="left" w:pos="720"/>
          <w:tab w:val="left" w:pos="1440"/>
          <w:tab w:val="left" w:pos="2160"/>
          <w:tab w:val="left" w:pos="2880"/>
          <w:tab w:val="left" w:pos="3600"/>
          <w:tab w:val="left" w:pos="4320"/>
          <w:tab w:val="left" w:pos="5040"/>
          <w:tab w:val="right" w:pos="9360"/>
        </w:tabs>
        <w:spacing w:line="360" w:lineRule="auto"/>
      </w:pPr>
      <w:r w:rsidRPr="00F417F6">
        <w:rPr>
          <w:b/>
        </w:rPr>
        <w:t xml:space="preserve">ID#: </w:t>
      </w:r>
      <w:r>
        <w:rPr>
          <w:b/>
        </w:rPr>
        <w:tab/>
      </w:r>
      <w:r>
        <w:rPr>
          <w:b/>
        </w:rPr>
        <w:tab/>
      </w:r>
      <w:r>
        <w:rPr>
          <w:b/>
        </w:rPr>
        <w:tab/>
      </w:r>
      <w:r w:rsidRPr="00AD7C30">
        <w:tab/>
      </w:r>
      <w:r w:rsidRPr="00AD7C30">
        <w:tab/>
      </w:r>
      <w:sdt>
        <w:sdtPr>
          <w:id w:val="359947320"/>
          <w:placeholder>
            <w:docPart w:val="CBC1F361BC4B432AB2D30261B1C0B3E0"/>
          </w:placeholder>
        </w:sdtPr>
        <w:sdtEndPr/>
        <w:sdtContent>
          <w:r w:rsidR="00A62D3E">
            <w:t>APCD</w:t>
          </w:r>
          <w:r w:rsidR="000236D1">
            <w:t>2025</w:t>
          </w:r>
          <w:r w:rsidR="001D4199">
            <w:t>-SITE-0</w:t>
          </w:r>
          <w:r w:rsidR="000236D1">
            <w:t>477</w:t>
          </w:r>
          <w:r w:rsidR="00FC3059">
            <w:t>6</w:t>
          </w:r>
        </w:sdtContent>
      </w:sdt>
      <w:r>
        <w:tab/>
      </w:r>
    </w:p>
    <w:p w14:paraId="743717A5" w14:textId="045C3413" w:rsidR="00ED2487" w:rsidRDefault="00ED2487" w:rsidP="00ED2487">
      <w:r w:rsidRPr="00F417F6">
        <w:rPr>
          <w:b/>
        </w:rPr>
        <w:t>Equipment/Facility Address:</w:t>
      </w:r>
      <w:r>
        <w:rPr>
          <w:b/>
        </w:rPr>
        <w:tab/>
      </w:r>
      <w:sdt>
        <w:sdtPr>
          <w:rPr>
            <w:b/>
          </w:rPr>
          <w:id w:val="1554420847"/>
          <w:placeholder>
            <w:docPart w:val="83C280F9417D47F7ABE073520DF22BD3"/>
          </w:placeholder>
        </w:sdtPr>
        <w:sdtEndPr>
          <w:rPr>
            <w:b w:val="0"/>
          </w:rPr>
        </w:sdtEndPr>
        <w:sdtContent>
          <w:r w:rsidR="00FC3059">
            <w:rPr>
              <w:bCs/>
            </w:rPr>
            <w:t>5550 University Avenue</w:t>
          </w:r>
        </w:sdtContent>
      </w:sdt>
    </w:p>
    <w:p w14:paraId="00931692" w14:textId="46F3060E" w:rsidR="00ED2487" w:rsidRPr="00AF350B" w:rsidRDefault="00B1146A" w:rsidP="00ED2487">
      <w:pPr>
        <w:spacing w:line="360" w:lineRule="auto"/>
        <w:ind w:left="2880" w:firstLine="720"/>
      </w:pPr>
      <w:sdt>
        <w:sdtPr>
          <w:id w:val="2045714904"/>
          <w:placeholder>
            <w:docPart w:val="80685712353A47D59BBC06E68F08E0E0"/>
          </w:placeholder>
        </w:sdtPr>
        <w:sdtEndPr/>
        <w:sdtContent>
          <w:r w:rsidR="00FC3059">
            <w:t>San Diego</w:t>
          </w:r>
          <w:r w:rsidR="00D479DE">
            <w:t>, CA 9</w:t>
          </w:r>
          <w:r w:rsidR="0048183C">
            <w:t>2</w:t>
          </w:r>
          <w:r w:rsidR="00FC3059">
            <w:t>105</w:t>
          </w:r>
        </w:sdtContent>
      </w:sdt>
    </w:p>
    <w:p w14:paraId="0691DCB2" w14:textId="2C4FD041" w:rsidR="00137C96" w:rsidRDefault="00DF4E4A" w:rsidP="00985099">
      <w:pPr>
        <w:spacing w:after="120"/>
        <w:ind w:left="3600" w:hanging="3600"/>
      </w:pPr>
      <w:r>
        <w:rPr>
          <w:b/>
        </w:rPr>
        <w:t xml:space="preserve">Application </w:t>
      </w:r>
      <w:r w:rsidR="00ED2487" w:rsidRPr="00F417F6">
        <w:rPr>
          <w:b/>
        </w:rPr>
        <w:t>Contact:</w:t>
      </w:r>
      <w:r w:rsidR="00ED2487">
        <w:tab/>
      </w:r>
      <w:sdt>
        <w:sdtPr>
          <w:id w:val="2146931146"/>
          <w:placeholder>
            <w:docPart w:val="623C4FFF44D04F33947A62208E4122D5"/>
          </w:placeholder>
        </w:sdtPr>
        <w:sdtEndPr/>
        <w:sdtContent>
          <w:r w:rsidR="000236D1">
            <w:t>Gerard Randolph</w:t>
          </w:r>
          <w:r w:rsidR="00D15BB2">
            <w:t>,</w:t>
          </w:r>
          <w:r w:rsidR="00CA14FC">
            <w:t xml:space="preserve"> Consultant, </w:t>
          </w:r>
          <w:r w:rsidR="000236D1">
            <w:t>(949) 919-4616</w:t>
          </w:r>
          <w:r w:rsidR="00A01213">
            <w:t xml:space="preserve"> </w:t>
          </w:r>
          <w:r w:rsidR="000236D1">
            <w:t>GRandolph@yorkeEngr.com</w:t>
          </w:r>
        </w:sdtContent>
      </w:sdt>
    </w:p>
    <w:p w14:paraId="4DF082F9" w14:textId="14CEF7BA" w:rsidR="00137C96" w:rsidRDefault="00985099" w:rsidP="00003370">
      <w:pPr>
        <w:ind w:left="3600" w:hanging="3600"/>
        <w:rPr>
          <w:b/>
          <w:bCs/>
        </w:rPr>
      </w:pPr>
      <w:r w:rsidRPr="00985099">
        <w:rPr>
          <w:b/>
          <w:bCs/>
        </w:rPr>
        <w:t>Site Contact:</w:t>
      </w:r>
      <w:r w:rsidR="00137C96" w:rsidRPr="00985099">
        <w:rPr>
          <w:b/>
          <w:bCs/>
        </w:rPr>
        <w:tab/>
      </w:r>
      <w:sdt>
        <w:sdtPr>
          <w:id w:val="-686136449"/>
          <w:placeholder>
            <w:docPart w:val="C17CB01A9503480E99AEA69F858D96CA"/>
          </w:placeholder>
        </w:sdtPr>
        <w:sdtEndPr/>
        <w:sdtContent>
          <w:r w:rsidR="003A12A4" w:rsidRPr="00B67802">
            <w:t>Anthony Nguyen,</w:t>
          </w:r>
          <w:r w:rsidR="001957F9" w:rsidRPr="00B67802">
            <w:t xml:space="preserve"> </w:t>
          </w:r>
          <w:r w:rsidR="003A12A4" w:rsidRPr="00B67802">
            <w:t>Crestwood Behavioral</w:t>
          </w:r>
          <w:r w:rsidR="001957F9" w:rsidRPr="00B67802">
            <w:t>, (</w:t>
          </w:r>
          <w:r w:rsidR="003A12A4" w:rsidRPr="00B67802">
            <w:t xml:space="preserve">916)698-6331 </w:t>
          </w:r>
          <w:hyperlink r:id="rId11" w:history="1">
            <w:r w:rsidR="00B047A8" w:rsidRPr="000D0E88">
              <w:rPr>
                <w:rStyle w:val="Hyperlink"/>
              </w:rPr>
              <w:t>antnguyen@cbhi.net.com</w:t>
            </w:r>
          </w:hyperlink>
        </w:sdtContent>
      </w:sdt>
      <w:r w:rsidR="00137C96" w:rsidRPr="00B67802">
        <w:rPr>
          <w:b/>
          <w:bCs/>
        </w:rPr>
        <w:tab/>
      </w:r>
    </w:p>
    <w:p w14:paraId="20183567" w14:textId="77777777" w:rsidR="00B047A8" w:rsidRDefault="00B047A8" w:rsidP="00003370">
      <w:pPr>
        <w:ind w:left="3600" w:hanging="3600"/>
        <w:rPr>
          <w:b/>
          <w:bCs/>
        </w:rPr>
      </w:pPr>
    </w:p>
    <w:p w14:paraId="75069DDF" w14:textId="77777777" w:rsidR="00B047A8" w:rsidRPr="00B67802" w:rsidRDefault="00B047A8" w:rsidP="00003370">
      <w:pPr>
        <w:ind w:left="3600" w:hanging="3600"/>
        <w:rPr>
          <w:b/>
          <w:bCs/>
        </w:rPr>
      </w:pPr>
    </w:p>
    <w:p w14:paraId="3CF56298" w14:textId="2378D7DB" w:rsidR="00C5157D" w:rsidRDefault="00FF467A" w:rsidP="00137C96">
      <w:pPr>
        <w:rPr>
          <w:b/>
        </w:rPr>
      </w:pPr>
      <w:r w:rsidRPr="00B67802">
        <w:rPr>
          <w:b/>
        </w:rPr>
        <w:t>Permit Engineer:</w:t>
      </w:r>
      <w:r w:rsidR="00A62D3E" w:rsidRPr="00B67802">
        <w:rPr>
          <w:b/>
        </w:rPr>
        <w:t xml:space="preserve">      </w:t>
      </w:r>
      <w:r w:rsidR="006F1C90" w:rsidRPr="00B67802">
        <w:rPr>
          <w:b/>
        </w:rPr>
        <w:tab/>
      </w:r>
      <w:r w:rsidR="00B1146A">
        <w:pict w14:anchorId="2044E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3pt;height:86.55pt">
            <v:imagedata r:id="rId12" o:title=""/>
            <o:lock v:ext="edit" ungrouping="t" rotation="t" cropping="t" verticies="t" text="t" grouping="t"/>
            <o:signatureline v:ext="edit" id="{9333F998-B982-4F59-A8F9-298B0A73FC1B}" provid="{00000000-0000-0000-0000-000000000000}" o:suggestedsigner="Priscilla Castanon" o:suggestedsigner2="Asst. Air Pollution Control Engineer" o:suggestedsigneremail="priscilla.castanon@sdapcd.org" issignatureline="t"/>
          </v:shape>
        </w:pict>
      </w:r>
    </w:p>
    <w:p w14:paraId="643E07E1" w14:textId="77777777" w:rsidR="00C5157D" w:rsidRDefault="00C5157D" w:rsidP="00137C96">
      <w:pPr>
        <w:rPr>
          <w:b/>
        </w:rPr>
      </w:pPr>
    </w:p>
    <w:p w14:paraId="79D65523" w14:textId="2CD43690" w:rsidR="002142FF" w:rsidRDefault="00FF467A" w:rsidP="00137C96">
      <w:pPr>
        <w:rPr>
          <w:b/>
        </w:rPr>
      </w:pPr>
      <w:r>
        <w:rPr>
          <w:b/>
        </w:rPr>
        <w:tab/>
      </w:r>
    </w:p>
    <w:p w14:paraId="4E30CC47" w14:textId="5291E7AB" w:rsidR="007457F8" w:rsidRDefault="00FF467A" w:rsidP="007570E4">
      <w:pPr>
        <w:spacing w:line="360" w:lineRule="auto"/>
        <w:rPr>
          <w:b/>
        </w:rPr>
      </w:pPr>
      <w:r w:rsidRPr="00F417F6">
        <w:rPr>
          <w:b/>
        </w:rPr>
        <w:t>Senior Engineer:</w:t>
      </w:r>
      <w:r>
        <w:rPr>
          <w:b/>
        </w:rPr>
        <w:tab/>
      </w:r>
      <w:bookmarkStart w:id="1" w:name="_Hlk146020187"/>
      <w:r w:rsidR="00B1146A">
        <w:pict w14:anchorId="58626A39">
          <v:shape id="_x0000_i1026" type="#_x0000_t75" alt="Microsoft Office Signature Line..." style="width:192.85pt;height:96.85pt">
            <v:imagedata r:id="rId13" o:title=""/>
            <o:lock v:ext="edit" ungrouping="t" rotation="t" cropping="t" verticies="t" text="t" grouping="t"/>
            <o:signatureline v:ext="edit" id="{9B0B3912-610D-4DE9-9233-3B37AF4EBDF9}" provid="{00000000-0000-0000-0000-000000000000}" o:suggestedsigner="Joe Herzig" o:suggestedsigner2="Sr. Air Pollution Control Engineer" issignatureline="t"/>
          </v:shape>
        </w:pict>
      </w:r>
      <w:bookmarkEnd w:id="1"/>
    </w:p>
    <w:p w14:paraId="1DBD808F" w14:textId="4E5FF65D" w:rsidR="007570E4" w:rsidRPr="004D3137" w:rsidRDefault="00FF467A" w:rsidP="007570E4">
      <w:pPr>
        <w:spacing w:line="360" w:lineRule="auto"/>
      </w:pPr>
      <w:r>
        <w:rPr>
          <w:b/>
        </w:rPr>
        <w:tab/>
      </w:r>
    </w:p>
    <w:p w14:paraId="1DBD8091" w14:textId="77777777" w:rsidR="007570E4" w:rsidRDefault="007570E4" w:rsidP="00795BEB">
      <w:pPr>
        <w:pStyle w:val="SectionHeadings"/>
      </w:pPr>
      <w:r w:rsidRPr="00152F48">
        <w:t>1.</w:t>
      </w:r>
      <w:r w:rsidR="002659E4">
        <w:t>0</w:t>
      </w:r>
      <w:r>
        <w:t xml:space="preserve"> Background</w:t>
      </w:r>
    </w:p>
    <w:p w14:paraId="1DBD8092" w14:textId="58D165CA" w:rsidR="007570E4" w:rsidRDefault="00227DD2" w:rsidP="00AA1136">
      <w:pPr>
        <w:ind w:left="360"/>
        <w:outlineLvl w:val="1"/>
      </w:pPr>
      <w:r w:rsidRPr="00227DD2">
        <w:rPr>
          <w:rStyle w:val="SubsectionHeadingsChar"/>
          <w:b/>
        </w:rPr>
        <w:t>1.1</w:t>
      </w:r>
      <w:r w:rsidRPr="00227DD2">
        <w:rPr>
          <w:rStyle w:val="SubsectionHeadingsChar"/>
          <w:b/>
        </w:rPr>
        <w:tab/>
        <w:t xml:space="preserve">Type of </w:t>
      </w:r>
      <w:r w:rsidR="00D31511">
        <w:rPr>
          <w:rStyle w:val="SubsectionHeadingsChar"/>
          <w:b/>
        </w:rPr>
        <w:t>A</w:t>
      </w:r>
      <w:r w:rsidRPr="00227DD2">
        <w:rPr>
          <w:rStyle w:val="SubsectionHeadingsChar"/>
          <w:b/>
        </w:rPr>
        <w:t>pplication:</w:t>
      </w:r>
      <w:r>
        <w:rPr>
          <w:rStyle w:val="SubsectionHeadingsChar"/>
        </w:rPr>
        <w:t xml:space="preserve"> </w:t>
      </w:r>
      <w:sdt>
        <w:sdtPr>
          <w:id w:val="-1282104913"/>
          <w:placeholder>
            <w:docPart w:val="D7B3D8973C5046CDA68BD752EB018734"/>
          </w:placeholder>
        </w:sdtPr>
        <w:sdtEndPr/>
        <w:sdtContent>
          <w:r w:rsidR="00845C8C">
            <w:t>This is a new application for a</w:t>
          </w:r>
          <w:r w:rsidR="002A506D">
            <w:t xml:space="preserve"> prime-use</w:t>
          </w:r>
          <w:r w:rsidR="00F52B1D">
            <w:t>, natural gas</w:t>
          </w:r>
          <w:r w:rsidR="002A506D">
            <w:t xml:space="preserve"> linear generators. </w:t>
          </w:r>
        </w:sdtContent>
      </w:sdt>
    </w:p>
    <w:p w14:paraId="1DBD8093" w14:textId="4C0BF495" w:rsidR="000E6888" w:rsidRPr="00227DD2" w:rsidRDefault="00D31511" w:rsidP="00AA1136">
      <w:pPr>
        <w:ind w:left="360"/>
        <w:outlineLvl w:val="1"/>
        <w:rPr>
          <w:b/>
        </w:rPr>
      </w:pPr>
      <w:r>
        <w:rPr>
          <w:rStyle w:val="SubsectionHeadingsChar"/>
          <w:b/>
        </w:rPr>
        <w:t>1.2</w:t>
      </w:r>
      <w:r>
        <w:rPr>
          <w:rStyle w:val="SubsectionHeadingsChar"/>
          <w:b/>
        </w:rPr>
        <w:tab/>
      </w:r>
      <w:r w:rsidRPr="00A47348">
        <w:rPr>
          <w:rStyle w:val="SubsectionHeadingsChar"/>
          <w:b/>
        </w:rPr>
        <w:t>Permit History:</w:t>
      </w:r>
      <w:r w:rsidR="00227DD2">
        <w:rPr>
          <w:rStyle w:val="SubsectionHeadingsChar"/>
          <w:b/>
        </w:rPr>
        <w:t xml:space="preserve"> </w:t>
      </w:r>
      <w:sdt>
        <w:sdtPr>
          <w:id w:val="-151605260"/>
          <w:placeholder>
            <w:docPart w:val="4147263CE9474844A157D8032E0A998F"/>
          </w:placeholder>
        </w:sdtPr>
        <w:sdtEndPr/>
        <w:sdtContent>
          <w:sdt>
            <w:sdtPr>
              <w:id w:val="269739386"/>
              <w:placeholder>
                <w:docPart w:val="966B6A89FDA64CC2A43C7DBCC6906F99"/>
              </w:placeholder>
            </w:sdtPr>
            <w:sdtEndPr/>
            <w:sdtContent>
              <w:r w:rsidR="00845C8C">
                <w:t>The equipment is not previously permitted.</w:t>
              </w:r>
              <w:r w:rsidR="00D15E2B">
                <w:t xml:space="preserve"> </w:t>
              </w:r>
            </w:sdtContent>
          </w:sdt>
          <w:r w:rsidR="00DB7959">
            <w:t xml:space="preserve"> </w:t>
          </w:r>
        </w:sdtContent>
      </w:sdt>
    </w:p>
    <w:p w14:paraId="1DBD8094" w14:textId="04B62DC7" w:rsidR="007570E4" w:rsidRPr="00153268" w:rsidRDefault="001971ED" w:rsidP="0038030A">
      <w:pPr>
        <w:ind w:left="360" w:hanging="360"/>
        <w:outlineLvl w:val="1"/>
        <w:rPr>
          <w:bCs/>
        </w:rPr>
      </w:pPr>
      <w:r>
        <w:rPr>
          <w:rStyle w:val="SubsectionHeadingsChar"/>
          <w:bCs/>
        </w:rPr>
        <w:tab/>
      </w:r>
      <w:r w:rsidR="00D31511">
        <w:rPr>
          <w:rStyle w:val="SubsectionHeadingsChar"/>
          <w:b/>
        </w:rPr>
        <w:t>1.3</w:t>
      </w:r>
      <w:r w:rsidR="00D31511">
        <w:rPr>
          <w:rStyle w:val="SubsectionHeadingsChar"/>
          <w:b/>
        </w:rPr>
        <w:tab/>
        <w:t>Facility Description</w:t>
      </w:r>
      <w:r w:rsidR="00D31511" w:rsidRPr="00D31511">
        <w:rPr>
          <w:b/>
        </w:rPr>
        <w:t>:</w:t>
      </w:r>
      <w:r w:rsidR="0038030A">
        <w:rPr>
          <w:b/>
        </w:rPr>
        <w:t xml:space="preserve"> </w:t>
      </w:r>
      <w:sdt>
        <w:sdtPr>
          <w:id w:val="396643679"/>
          <w:placeholder>
            <w:docPart w:val="B18A4BFE1A264749A004BCC6DBA0E9A0"/>
          </w:placeholder>
        </w:sdtPr>
        <w:sdtEndPr/>
        <w:sdtContent>
          <w:r w:rsidR="00B047A8">
            <w:rPr>
              <w:rStyle w:val="PlaceholderText"/>
              <w:rFonts w:eastAsia="Calibri"/>
              <w:color w:val="auto"/>
            </w:rPr>
            <w:t>Crestwood Behavioral Health is a health and wellness facility. There are no other permits at this site.</w:t>
          </w:r>
        </w:sdtContent>
      </w:sdt>
    </w:p>
    <w:p w14:paraId="165964DA" w14:textId="431C0A6C" w:rsidR="007F6782" w:rsidRDefault="007570E4" w:rsidP="00AA1136">
      <w:pPr>
        <w:ind w:left="360"/>
        <w:outlineLvl w:val="1"/>
        <w:rPr>
          <w:sz w:val="28"/>
          <w:szCs w:val="28"/>
        </w:rPr>
      </w:pPr>
      <w:r w:rsidRPr="00227DD2">
        <w:rPr>
          <w:rStyle w:val="SubsectionHeadingsChar"/>
          <w:b/>
        </w:rPr>
        <w:t>1.4</w:t>
      </w:r>
      <w:r w:rsidRPr="00227DD2">
        <w:rPr>
          <w:rStyle w:val="SubsectionHeadingsChar"/>
          <w:b/>
        </w:rPr>
        <w:tab/>
        <w:t xml:space="preserve">Other </w:t>
      </w:r>
      <w:r w:rsidR="00D31511">
        <w:rPr>
          <w:rStyle w:val="SubsectionHeadingsChar"/>
          <w:b/>
        </w:rPr>
        <w:t>B</w:t>
      </w:r>
      <w:r w:rsidRPr="00227DD2">
        <w:rPr>
          <w:rStyle w:val="SubsectionHeadingsChar"/>
          <w:b/>
        </w:rPr>
        <w:t xml:space="preserve">ackground </w:t>
      </w:r>
      <w:r w:rsidR="00D31511">
        <w:rPr>
          <w:rStyle w:val="SubsectionHeadingsChar"/>
          <w:b/>
        </w:rPr>
        <w:t>I</w:t>
      </w:r>
      <w:r w:rsidRPr="00227DD2">
        <w:rPr>
          <w:rStyle w:val="SubsectionHeadingsChar"/>
          <w:b/>
        </w:rPr>
        <w:t>nfo</w:t>
      </w:r>
      <w:r w:rsidR="00227DD2">
        <w:rPr>
          <w:rStyle w:val="SubsectionHeadingsChar"/>
          <w:b/>
        </w:rPr>
        <w:t xml:space="preserve">: </w:t>
      </w:r>
      <w:sdt>
        <w:sdtPr>
          <w:rPr>
            <w:sz w:val="28"/>
            <w:szCs w:val="28"/>
          </w:rPr>
          <w:id w:val="83576887"/>
          <w:placeholder>
            <w:docPart w:val="2B67FE8654614FB8A383D7E37D4D61E9"/>
          </w:placeholder>
        </w:sdtPr>
        <w:sdtEndPr/>
        <w:sdtContent>
          <w:r w:rsidR="0098060E" w:rsidRPr="00AA1136">
            <w:t>No current Hearing Board actions; no permit denials, no legal settlements; not a Title V facility</w:t>
          </w:r>
          <w:r w:rsidR="00AA1136">
            <w:t>.</w:t>
          </w:r>
          <w:r w:rsidR="00CA14FC">
            <w:t xml:space="preserve"> This </w:t>
          </w:r>
          <w:r w:rsidR="00B047A8">
            <w:t>application</w:t>
          </w:r>
          <w:r w:rsidR="00CA14FC">
            <w:t xml:space="preserve"> has trade secret information </w:t>
          </w:r>
          <w:r w:rsidR="00B047A8">
            <w:t xml:space="preserve">related to the equipment. </w:t>
          </w:r>
        </w:sdtContent>
      </w:sdt>
    </w:p>
    <w:p w14:paraId="6D4F7FE0" w14:textId="77777777" w:rsidR="007B14BF" w:rsidRDefault="007B14BF" w:rsidP="00AA1136">
      <w:pPr>
        <w:ind w:left="360"/>
        <w:outlineLvl w:val="1"/>
        <w:rPr>
          <w:sz w:val="28"/>
          <w:szCs w:val="28"/>
        </w:rPr>
      </w:pPr>
    </w:p>
    <w:p w14:paraId="43B50D55" w14:textId="77777777" w:rsidR="00B047A8" w:rsidRDefault="00B047A8" w:rsidP="00AA1136">
      <w:pPr>
        <w:ind w:left="360"/>
        <w:outlineLvl w:val="1"/>
        <w:rPr>
          <w:sz w:val="28"/>
          <w:szCs w:val="28"/>
        </w:rPr>
      </w:pPr>
    </w:p>
    <w:p w14:paraId="3EAEF669" w14:textId="77777777" w:rsidR="007B14BF" w:rsidRDefault="007B14BF" w:rsidP="00AA1136">
      <w:pPr>
        <w:ind w:left="360"/>
        <w:outlineLvl w:val="1"/>
        <w:rPr>
          <w:sz w:val="28"/>
          <w:szCs w:val="28"/>
        </w:rPr>
      </w:pPr>
    </w:p>
    <w:p w14:paraId="5A3207D1" w14:textId="77777777" w:rsidR="00B047A8" w:rsidRDefault="00B047A8" w:rsidP="00795BEB">
      <w:pPr>
        <w:pStyle w:val="SectionHeadings"/>
      </w:pPr>
    </w:p>
    <w:p w14:paraId="1DBD8097" w14:textId="740E0DBD" w:rsidR="007570E4" w:rsidRDefault="007570E4" w:rsidP="00795BEB">
      <w:pPr>
        <w:pStyle w:val="SectionHeadings"/>
      </w:pPr>
      <w:r w:rsidRPr="00DF7333">
        <w:lastRenderedPageBreak/>
        <w:t>2.</w:t>
      </w:r>
      <w:r w:rsidR="002659E4" w:rsidRPr="00DF7333">
        <w:t>0</w:t>
      </w:r>
      <w:r w:rsidRPr="00DF7333">
        <w:t xml:space="preserve"> Process Description</w:t>
      </w:r>
      <w:r w:rsidRPr="00A01A33">
        <w:t xml:space="preserve"> </w:t>
      </w:r>
    </w:p>
    <w:p w14:paraId="1DBD8098" w14:textId="77777777" w:rsidR="00FD3351" w:rsidRDefault="007570E4" w:rsidP="00051A39">
      <w:pPr>
        <w:pStyle w:val="SubsectionHeadings"/>
        <w:keepNext/>
        <w:keepLines/>
        <w:rPr>
          <w:b/>
        </w:rPr>
      </w:pPr>
      <w:r w:rsidRPr="0098060E">
        <w:rPr>
          <w:rStyle w:val="SubsectionHeadingsChar"/>
          <w:b/>
        </w:rPr>
        <w:t>2.1</w:t>
      </w:r>
      <w:r w:rsidRPr="0098060E">
        <w:rPr>
          <w:rStyle w:val="SubsectionHeadingsChar"/>
          <w:b/>
        </w:rPr>
        <w:tab/>
        <w:t>Equipment Description</w:t>
      </w:r>
      <w:r w:rsidRPr="0098060E">
        <w:rPr>
          <w:b/>
        </w:rPr>
        <w:t>.</w:t>
      </w:r>
      <w:r w:rsidRPr="003B6703">
        <w:rPr>
          <w:b/>
        </w:rPr>
        <w:t xml:space="preserve"> </w:t>
      </w:r>
    </w:p>
    <w:sdt>
      <w:sdtPr>
        <w:id w:val="-939214463"/>
        <w:placeholder>
          <w:docPart w:val="F95C27C0F01D44AFA9CF59FEC05A5B33"/>
        </w:placeholder>
      </w:sdtPr>
      <w:sdtEndPr/>
      <w:sdtContent>
        <w:sdt>
          <w:sdtPr>
            <w:id w:val="1330409918"/>
            <w:placeholder>
              <w:docPart w:val="95EAFA8B8DE64053BC12D5CC8DADBA0E"/>
            </w:placeholder>
          </w:sdtPr>
          <w:sdtEndPr>
            <w:rPr>
              <w:highlight w:val="yellow"/>
            </w:rPr>
          </w:sdtEndPr>
          <w:sdtContent>
            <w:p w14:paraId="137F3385" w14:textId="7C9F1E74" w:rsidR="00E508AE" w:rsidRDefault="00E508AE" w:rsidP="00392B4C">
              <w:pPr>
                <w:keepNext/>
                <w:keepLines/>
                <w:ind w:firstLine="360"/>
              </w:pPr>
              <w:r>
                <w:t xml:space="preserve">Prime Natural Gas Linear Generator </w:t>
              </w:r>
            </w:p>
            <w:p w14:paraId="50BDD03C" w14:textId="6395E60C" w:rsidR="00F01FF3" w:rsidRPr="001E48B5" w:rsidRDefault="00F01FF3" w:rsidP="00F01FF3">
              <w:pPr>
                <w:keepNext/>
                <w:keepLines/>
                <w:ind w:left="360"/>
              </w:pPr>
              <w:r w:rsidRPr="001E48B5">
                <w:t xml:space="preserve">Manufacturer: </w:t>
              </w:r>
              <w:r w:rsidR="002D7547">
                <w:t>Mainspring</w:t>
              </w:r>
            </w:p>
            <w:p w14:paraId="1CEA7580" w14:textId="196D53D4" w:rsidR="00F01FF3" w:rsidRPr="001E48B5" w:rsidRDefault="00F01FF3" w:rsidP="00F01FF3">
              <w:pPr>
                <w:keepNext/>
                <w:keepLines/>
                <w:ind w:left="360"/>
              </w:pPr>
              <w:r w:rsidRPr="001E48B5">
                <w:t>Model</w:t>
              </w:r>
              <w:r>
                <w:t xml:space="preserve">: </w:t>
              </w:r>
              <w:r w:rsidR="002D7547">
                <w:t>MSE-250</w:t>
              </w:r>
            </w:p>
            <w:p w14:paraId="69AA71F6" w14:textId="7775CE98" w:rsidR="00F01FF3" w:rsidRPr="001E48B5" w:rsidRDefault="00F01FF3" w:rsidP="00F01FF3">
              <w:pPr>
                <w:keepNext/>
                <w:keepLines/>
                <w:ind w:left="360"/>
              </w:pPr>
              <w:r w:rsidRPr="001E48B5">
                <w:t>S/N</w:t>
              </w:r>
              <w:r w:rsidR="00EC5087">
                <w:t xml:space="preserve">: </w:t>
              </w:r>
              <w:r w:rsidR="00E508AE">
                <w:t>TBD</w:t>
              </w:r>
              <w:r w:rsidRPr="001E48B5">
                <w:t>,</w:t>
              </w:r>
            </w:p>
            <w:p w14:paraId="4AE2C8A0" w14:textId="35FD3C89" w:rsidR="00F01FF3" w:rsidRPr="001E48B5" w:rsidRDefault="00E508AE" w:rsidP="00F01FF3">
              <w:pPr>
                <w:keepNext/>
                <w:keepLines/>
                <w:ind w:left="360"/>
              </w:pPr>
              <w:r>
                <w:t>Rated</w:t>
              </w:r>
              <w:r w:rsidR="00F01FF3" w:rsidRPr="001E48B5">
                <w:t xml:space="preserve">: </w:t>
              </w:r>
              <w:r w:rsidR="00984211" w:rsidRPr="00984211">
                <w:t>2.15</w:t>
              </w:r>
              <w:r w:rsidRPr="00984211">
                <w:t xml:space="preserve"> MMBtu/hr</w:t>
              </w:r>
              <w:r w:rsidR="00F01FF3" w:rsidRPr="00984211">
                <w:t>,</w:t>
              </w:r>
            </w:p>
            <w:p w14:paraId="209973BE" w14:textId="5AE4A78E" w:rsidR="00F01FF3" w:rsidRDefault="00E508AE" w:rsidP="00F01FF3">
              <w:pPr>
                <w:keepNext/>
                <w:keepLines/>
                <w:ind w:left="360"/>
              </w:pPr>
              <w:r>
                <w:t>Electrical output:</w:t>
              </w:r>
              <w:r w:rsidR="00F01FF3" w:rsidRPr="001E48B5">
                <w:t xml:space="preserve"> </w:t>
              </w:r>
              <w:r>
                <w:t>2</w:t>
              </w:r>
              <w:r w:rsidR="002D7547">
                <w:t>5</w:t>
              </w:r>
              <w:r>
                <w:t>0</w:t>
              </w:r>
              <w:r w:rsidR="00EC5087">
                <w:t>kW</w:t>
              </w:r>
              <w:r w:rsidR="002D7547">
                <w:t>e</w:t>
              </w:r>
              <w:r w:rsidR="00EC5087">
                <w:t>,</w:t>
              </w:r>
            </w:p>
            <w:p w14:paraId="4E2F9847" w14:textId="4C7123C2" w:rsidR="002D7547" w:rsidRDefault="007240D9" w:rsidP="007240D9">
              <w:pPr>
                <w:keepNext/>
                <w:keepLines/>
                <w:ind w:left="360"/>
              </w:pPr>
              <w:r>
                <w:t>Equipped with a system that measures Air-to-fuel Ratio and an Oxidation Catalyst</w:t>
              </w:r>
            </w:p>
            <w:p w14:paraId="1DBD809A" w14:textId="4C2DF870" w:rsidR="00051A39" w:rsidRDefault="00732409" w:rsidP="002D0A10">
              <w:pPr>
                <w:keepNext/>
                <w:keepLines/>
                <w:ind w:left="360"/>
              </w:pPr>
              <w:r>
                <w:t xml:space="preserve">Horizontal exhaust, venting </w:t>
              </w:r>
              <w:r w:rsidR="00694DD2">
                <w:t xml:space="preserve">through </w:t>
              </w:r>
              <w:r w:rsidR="00984211">
                <w:t>two</w:t>
              </w:r>
              <w:r w:rsidR="00694DD2">
                <w:t xml:space="preserve"> </w:t>
              </w:r>
              <w:r>
                <w:t xml:space="preserve">rectangular </w:t>
              </w:r>
              <w:r w:rsidR="00984211">
                <w:t>4.75</w:t>
              </w:r>
              <w:r w:rsidR="00AE083F">
                <w:t>’</w:t>
              </w:r>
              <w:r>
                <w:t xml:space="preserve"> </w:t>
              </w:r>
              <w:r w:rsidR="00694DD2">
                <w:t>by</w:t>
              </w:r>
              <w:r>
                <w:t xml:space="preserve"> </w:t>
              </w:r>
              <w:r w:rsidR="00694DD2">
                <w:t>1</w:t>
              </w:r>
              <w:r w:rsidR="00984211">
                <w:t>.33</w:t>
              </w:r>
              <w:r w:rsidR="00694DD2">
                <w:t>’ vent</w:t>
              </w:r>
              <w:r>
                <w:t xml:space="preserve">, </w:t>
              </w:r>
              <w:r w:rsidR="00984211">
                <w:t>9</w:t>
              </w:r>
              <w:r w:rsidR="00694DD2">
                <w:t>.5</w:t>
              </w:r>
              <w:r>
                <w:t xml:space="preserve"> feet above ground</w:t>
              </w:r>
            </w:p>
            <w:p w14:paraId="2EDF384A" w14:textId="77777777" w:rsidR="002D0A10" w:rsidRPr="002D0A10" w:rsidRDefault="00B1146A" w:rsidP="00392B4C">
              <w:pPr>
                <w:keepNext/>
                <w:keepLines/>
                <w:rPr>
                  <w:rStyle w:val="SubsectionHeadingsChar"/>
                </w:rPr>
              </w:pPr>
            </w:p>
          </w:sdtContent>
        </w:sdt>
      </w:sdtContent>
    </w:sdt>
    <w:p w14:paraId="1DBD809B" w14:textId="77777777" w:rsidR="002161ED" w:rsidRDefault="007570E4" w:rsidP="00051A39">
      <w:pPr>
        <w:pStyle w:val="SubsectionHeadings"/>
        <w:keepNext/>
        <w:keepLines/>
        <w:rPr>
          <w:rStyle w:val="SubsectionHeadingsChar"/>
          <w:b/>
        </w:rPr>
      </w:pPr>
      <w:r w:rsidRPr="003B6703">
        <w:rPr>
          <w:rStyle w:val="SubsectionHeadingsChar"/>
          <w:b/>
        </w:rPr>
        <w:t>2.2</w:t>
      </w:r>
      <w:r w:rsidRPr="003B6703">
        <w:rPr>
          <w:rStyle w:val="SubsectionHeadingsChar"/>
          <w:b/>
        </w:rPr>
        <w:tab/>
        <w:t>Process</w:t>
      </w:r>
      <w:r w:rsidR="00981663" w:rsidRPr="003B6703">
        <w:rPr>
          <w:rStyle w:val="SubsectionHeadingsChar"/>
          <w:b/>
        </w:rPr>
        <w:t xml:space="preserve"> Description</w:t>
      </w:r>
      <w:r w:rsidRPr="003B6703">
        <w:rPr>
          <w:rStyle w:val="SubsectionHeadingsChar"/>
          <w:b/>
        </w:rPr>
        <w:t>.</w:t>
      </w:r>
    </w:p>
    <w:p w14:paraId="1DBD809C" w14:textId="25B59FF1" w:rsidR="009B66DD" w:rsidRDefault="00B1146A" w:rsidP="00051A39">
      <w:pPr>
        <w:keepNext/>
        <w:keepLines/>
        <w:ind w:left="360"/>
      </w:pPr>
      <w:sdt>
        <w:sdtPr>
          <w:id w:val="-1315334804"/>
          <w:placeholder>
            <w:docPart w:val="C30E641FD31D42A8B764E9A205552563"/>
          </w:placeholder>
        </w:sdtPr>
        <w:sdtEndPr/>
        <w:sdtContent>
          <w:r w:rsidR="00AE083F" w:rsidRPr="00AE083F">
            <w:t>Linear generators convert an external heat source into linear motion through sealed pistons, which oscillate magnets through coils to generate electricity. In this project, heat is generated by a low-temperature reaction between pipeline natural gas and ambient air. This low reaction temperature leads to minimal nitrogen oxide emissions, while the continuous reaction zone residence time helps reduce emissions of particulate matter and volatile organic compounds.</w:t>
          </w:r>
          <w:r w:rsidR="001E48B5">
            <w:t xml:space="preserve"> </w:t>
          </w:r>
        </w:sdtContent>
      </w:sdt>
    </w:p>
    <w:p w14:paraId="1DBD809D" w14:textId="77777777" w:rsidR="00051A39" w:rsidRDefault="00051A39" w:rsidP="002161ED">
      <w:pPr>
        <w:pStyle w:val="SubsectionHeadings"/>
        <w:rPr>
          <w:rStyle w:val="SubsectionHeadingsChar"/>
          <w:b/>
        </w:rPr>
      </w:pPr>
    </w:p>
    <w:p w14:paraId="1DBD809E" w14:textId="77777777" w:rsidR="002161ED" w:rsidRDefault="007570E4" w:rsidP="00051A39">
      <w:pPr>
        <w:pStyle w:val="SubsectionHeadings"/>
        <w:keepNext/>
        <w:keepLines/>
        <w:rPr>
          <w:rStyle w:val="SubsectionHeadingsChar"/>
          <w:b/>
        </w:rPr>
      </w:pPr>
      <w:r w:rsidRPr="003B6703">
        <w:rPr>
          <w:rStyle w:val="SubsectionHeadingsChar"/>
          <w:b/>
        </w:rPr>
        <w:t>2.3</w:t>
      </w:r>
      <w:r w:rsidRPr="003B6703">
        <w:rPr>
          <w:rStyle w:val="SubsectionHeadingsChar"/>
          <w:b/>
        </w:rPr>
        <w:tab/>
        <w:t>Emissions Controls.</w:t>
      </w:r>
    </w:p>
    <w:p w14:paraId="1DBD809F" w14:textId="6EF11590" w:rsidR="009B66DD" w:rsidRPr="00C6325F" w:rsidRDefault="00B1146A" w:rsidP="00051A39">
      <w:pPr>
        <w:keepNext/>
        <w:keepLines/>
        <w:ind w:left="360"/>
      </w:pPr>
      <w:sdt>
        <w:sdtPr>
          <w:id w:val="267059439"/>
          <w:placeholder>
            <w:docPart w:val="0FF7B845F8614D45AF7DD541DE5A0BE9"/>
          </w:placeholder>
        </w:sdtPr>
        <w:sdtEndPr/>
        <w:sdtContent>
          <w:r w:rsidR="00AE083F">
            <w:t xml:space="preserve">The </w:t>
          </w:r>
          <w:r w:rsidR="000A7368" w:rsidRPr="000A7368">
            <w:t>linear generator operates on natural gas as a fuel source, leveraging its lower combustion emissions profile compared to most liquid fuels. Natural gas combustion results in reduced levels of nitrogen oxides (NOx) and particulate matter (PM). The system is designed with a low-flame, high-reactant-temperature configuration, optimizing combustion conditions to minimize NOx formation. Additionally, the unit is equipped with an air-to-fuel ratio monitoring system and an oxidation catalyst to further mitigate emissions. Operational hours are continuously logged and monitored at the Mainspring Network Operating Center, with data available upon request for verification purposes</w:t>
          </w:r>
          <w:r w:rsidR="00A85915">
            <w:t>.</w:t>
          </w:r>
        </w:sdtContent>
      </w:sdt>
    </w:p>
    <w:p w14:paraId="1DBD80A0" w14:textId="77777777" w:rsidR="00051A39" w:rsidRDefault="00051A39" w:rsidP="002161ED">
      <w:pPr>
        <w:pStyle w:val="SubsectionHeadings"/>
        <w:rPr>
          <w:rStyle w:val="SubsectionHeadingsChar"/>
          <w:b/>
        </w:rPr>
      </w:pPr>
    </w:p>
    <w:p w14:paraId="1DBD80A1" w14:textId="77777777" w:rsidR="002161ED" w:rsidRDefault="007570E4" w:rsidP="00051A39">
      <w:pPr>
        <w:pStyle w:val="SubsectionHeadings"/>
        <w:keepNext/>
        <w:keepLines/>
        <w:rPr>
          <w:rStyle w:val="SubsectionHeadingsChar"/>
          <w:b/>
        </w:rPr>
      </w:pPr>
      <w:r w:rsidRPr="003B6703">
        <w:rPr>
          <w:rStyle w:val="SubsectionHeadingsChar"/>
          <w:b/>
        </w:rPr>
        <w:t>2.4</w:t>
      </w:r>
      <w:r w:rsidRPr="003B6703">
        <w:rPr>
          <w:rStyle w:val="SubsectionHeadingsChar"/>
          <w:b/>
        </w:rPr>
        <w:tab/>
        <w:t>Attachments.</w:t>
      </w:r>
    </w:p>
    <w:p w14:paraId="47CA3CB3" w14:textId="69F746D3" w:rsidR="00DF7333" w:rsidRDefault="00B1146A" w:rsidP="004B5491">
      <w:pPr>
        <w:keepNext/>
        <w:keepLines/>
        <w:ind w:left="360"/>
      </w:pPr>
      <w:sdt>
        <w:sdtPr>
          <w:id w:val="-885246272"/>
          <w:placeholder>
            <w:docPart w:val="4799CCA8C1704E6A96D2AA037017085B"/>
          </w:placeholder>
        </w:sdtPr>
        <w:sdtEndPr/>
        <w:sdtContent>
          <w:r w:rsidR="00CA14FC">
            <w:t>Linear g</w:t>
          </w:r>
          <w:r w:rsidR="00280D34">
            <w:t>enerator specification sheet</w:t>
          </w:r>
          <w:r w:rsidR="00CA14FC">
            <w:t xml:space="preserve"> with projected emissions. </w:t>
          </w:r>
        </w:sdtContent>
      </w:sdt>
      <w:r w:rsidR="007570E4">
        <w:t xml:space="preserve"> </w:t>
      </w:r>
    </w:p>
    <w:p w14:paraId="3173B6E5" w14:textId="77777777" w:rsidR="004D7ECE" w:rsidRDefault="004D7ECE" w:rsidP="000A7368">
      <w:pPr>
        <w:pStyle w:val="SubsectionHeadings"/>
        <w:ind w:left="0" w:firstLine="0"/>
      </w:pPr>
    </w:p>
    <w:p w14:paraId="3FA2F3B1" w14:textId="77777777" w:rsidR="00B047A8" w:rsidRDefault="00B047A8" w:rsidP="000A7368">
      <w:pPr>
        <w:pStyle w:val="SubsectionHeadings"/>
        <w:ind w:left="0" w:firstLine="0"/>
      </w:pPr>
    </w:p>
    <w:p w14:paraId="1DBD80A4" w14:textId="53AC5229" w:rsidR="007570E4" w:rsidRPr="00B732B3" w:rsidRDefault="007570E4" w:rsidP="00795BEB">
      <w:pPr>
        <w:pStyle w:val="SectionHeadings"/>
      </w:pPr>
      <w:r w:rsidRPr="00E95612">
        <w:t>3.</w:t>
      </w:r>
      <w:r w:rsidR="002659E4" w:rsidRPr="00E95612">
        <w:t>0</w:t>
      </w:r>
      <w:r w:rsidRPr="00E95612">
        <w:t xml:space="preserve"> Emissions</w:t>
      </w:r>
    </w:p>
    <w:p w14:paraId="2439557F" w14:textId="0417C13C" w:rsidR="009B1F86" w:rsidRPr="004B5491" w:rsidRDefault="007570E4" w:rsidP="004B5491">
      <w:pPr>
        <w:pStyle w:val="SubsectionHeadings"/>
        <w:rPr>
          <w:b/>
        </w:rPr>
      </w:pPr>
      <w:r w:rsidRPr="00051A39">
        <w:rPr>
          <w:rStyle w:val="SubsectionHeadingsChar"/>
          <w:b/>
        </w:rPr>
        <w:t>3.1 Emissions estimate summary.</w:t>
      </w:r>
      <w:r w:rsidR="00051A39">
        <w:rPr>
          <w:rStyle w:val="SubsectionHeadingsChar"/>
          <w:b/>
        </w:rPr>
        <w:t xml:space="preserve"> </w:t>
      </w:r>
      <w:r w:rsidR="002B7CF0">
        <w:t>Estimated emissions from the process are shown below.</w:t>
      </w:r>
    </w:p>
    <w:p w14:paraId="25CE24FE" w14:textId="77777777" w:rsidR="009B1F86" w:rsidRDefault="009B1F86" w:rsidP="002B7CF0">
      <w:pPr>
        <w:ind w:left="720" w:hanging="360"/>
        <w:jc w:val="center"/>
        <w:rPr>
          <w:b/>
          <w:sz w:val="20"/>
          <w:szCs w:val="20"/>
        </w:rPr>
      </w:pPr>
    </w:p>
    <w:p w14:paraId="1DBD80A7" w14:textId="6AEAD295" w:rsidR="005A0D58" w:rsidRDefault="005A0D58" w:rsidP="005A0D58">
      <w:pPr>
        <w:pStyle w:val="Caption"/>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Estimated</w:t>
      </w:r>
      <w:r w:rsidR="00F3565B">
        <w:t xml:space="preserve"> </w:t>
      </w:r>
      <w:r>
        <w:t>PTE for criteria pollutants</w:t>
      </w:r>
      <w:r w:rsidR="00137EE0">
        <w:t xml:space="preserve"> </w:t>
      </w:r>
    </w:p>
    <w:tbl>
      <w:tblPr>
        <w:tblW w:w="5357" w:type="dxa"/>
        <w:jc w:val="center"/>
        <w:tblLook w:val="0000" w:firstRow="0" w:lastRow="0" w:firstColumn="0" w:lastColumn="0" w:noHBand="0" w:noVBand="0"/>
      </w:tblPr>
      <w:tblGrid>
        <w:gridCol w:w="1330"/>
        <w:gridCol w:w="1195"/>
        <w:gridCol w:w="1245"/>
        <w:gridCol w:w="1587"/>
      </w:tblGrid>
      <w:tr w:rsidR="00FC7386" w:rsidRPr="006D11DF" w14:paraId="1DBD80AD" w14:textId="77777777" w:rsidTr="00FC7386">
        <w:trPr>
          <w:trHeight w:val="540"/>
          <w:jc w:val="center"/>
        </w:trPr>
        <w:tc>
          <w:tcPr>
            <w:tcW w:w="1330"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tcPr>
          <w:p w14:paraId="1DBD80A8" w14:textId="79D4A3FC" w:rsidR="00FC7386" w:rsidRPr="00E24902" w:rsidRDefault="00FC7386" w:rsidP="00BB52E7">
            <w:pPr>
              <w:ind w:left="158"/>
              <w:rPr>
                <w:sz w:val="20"/>
                <w:szCs w:val="20"/>
              </w:rPr>
            </w:pPr>
            <w:r w:rsidRPr="00E24902">
              <w:rPr>
                <w:b/>
                <w:sz w:val="20"/>
                <w:szCs w:val="20"/>
              </w:rPr>
              <w:t>Compound</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DBD80AA" w14:textId="77777777" w:rsidR="00FC7386" w:rsidRPr="00E24902" w:rsidRDefault="00FC7386" w:rsidP="00BB52E7">
            <w:pPr>
              <w:ind w:left="123"/>
              <w:jc w:val="center"/>
              <w:rPr>
                <w:b/>
                <w:bCs/>
                <w:sz w:val="20"/>
                <w:szCs w:val="20"/>
              </w:rPr>
            </w:pPr>
            <w:r w:rsidRPr="00E24902">
              <w:rPr>
                <w:b/>
                <w:bCs/>
                <w:sz w:val="20"/>
                <w:szCs w:val="20"/>
              </w:rPr>
              <w:t>Hourly Emissions</w:t>
            </w:r>
          </w:p>
        </w:tc>
        <w:tc>
          <w:tcPr>
            <w:tcW w:w="1245" w:type="dxa"/>
            <w:tcBorders>
              <w:top w:val="single" w:sz="4" w:space="0" w:color="auto"/>
              <w:left w:val="nil"/>
              <w:bottom w:val="single" w:sz="4" w:space="0" w:color="auto"/>
              <w:right w:val="single" w:sz="4" w:space="0" w:color="000000"/>
            </w:tcBorders>
            <w:shd w:val="clear" w:color="auto" w:fill="F2F2F2" w:themeFill="background1" w:themeFillShade="F2"/>
            <w:noWrap/>
            <w:vAlign w:val="bottom"/>
          </w:tcPr>
          <w:p w14:paraId="1DBD80AB" w14:textId="77777777" w:rsidR="00FC7386" w:rsidRPr="00E24902" w:rsidRDefault="00FC7386" w:rsidP="00BB52E7">
            <w:pPr>
              <w:ind w:left="74"/>
              <w:jc w:val="center"/>
              <w:rPr>
                <w:b/>
                <w:bCs/>
                <w:sz w:val="20"/>
                <w:szCs w:val="20"/>
              </w:rPr>
            </w:pPr>
            <w:r w:rsidRPr="00E24902">
              <w:rPr>
                <w:b/>
                <w:bCs/>
                <w:sz w:val="20"/>
                <w:szCs w:val="20"/>
              </w:rPr>
              <w:t>Daily Emissions</w:t>
            </w:r>
          </w:p>
        </w:tc>
        <w:tc>
          <w:tcPr>
            <w:tcW w:w="1587" w:type="dxa"/>
            <w:tcBorders>
              <w:top w:val="single" w:sz="4" w:space="0" w:color="auto"/>
              <w:left w:val="nil"/>
              <w:bottom w:val="single" w:sz="4" w:space="0" w:color="auto"/>
              <w:right w:val="single" w:sz="4" w:space="0" w:color="000000"/>
            </w:tcBorders>
            <w:shd w:val="clear" w:color="auto" w:fill="F2F2F2" w:themeFill="background1" w:themeFillShade="F2"/>
            <w:vAlign w:val="bottom"/>
          </w:tcPr>
          <w:p w14:paraId="1DBD80AC" w14:textId="77777777" w:rsidR="00FC7386" w:rsidRPr="00E24902" w:rsidRDefault="00FC7386" w:rsidP="00BB52E7">
            <w:pPr>
              <w:ind w:left="72"/>
              <w:jc w:val="center"/>
              <w:rPr>
                <w:b/>
                <w:bCs/>
                <w:sz w:val="20"/>
                <w:szCs w:val="20"/>
              </w:rPr>
            </w:pPr>
            <w:r w:rsidRPr="00E24902">
              <w:rPr>
                <w:b/>
                <w:bCs/>
                <w:sz w:val="20"/>
                <w:szCs w:val="20"/>
              </w:rPr>
              <w:t>Annual Emissions</w:t>
            </w:r>
          </w:p>
        </w:tc>
      </w:tr>
      <w:tr w:rsidR="00FC7386" w:rsidRPr="006D11DF" w14:paraId="1DBD80B4" w14:textId="77777777" w:rsidTr="00FC7386">
        <w:trPr>
          <w:trHeight w:val="255"/>
          <w:jc w:val="center"/>
        </w:trPr>
        <w:tc>
          <w:tcPr>
            <w:tcW w:w="133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1DBD80AE" w14:textId="77777777" w:rsidR="00FC7386" w:rsidRPr="00E24902" w:rsidRDefault="00FC7386" w:rsidP="00BB52E7">
            <w:pPr>
              <w:ind w:left="158"/>
              <w:rPr>
                <w:b/>
                <w:sz w:val="20"/>
                <w:szCs w:val="20"/>
              </w:rPr>
            </w:pPr>
          </w:p>
        </w:tc>
        <w:tc>
          <w:tcPr>
            <w:tcW w:w="1195"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B0" w14:textId="77777777" w:rsidR="00FC7386" w:rsidRPr="00051A39" w:rsidRDefault="00FC7386" w:rsidP="00BB52E7">
            <w:pPr>
              <w:ind w:left="123"/>
              <w:jc w:val="center"/>
              <w:rPr>
                <w:b/>
                <w:sz w:val="20"/>
                <w:szCs w:val="20"/>
              </w:rPr>
            </w:pPr>
            <w:r w:rsidRPr="00051A39">
              <w:rPr>
                <w:b/>
                <w:sz w:val="20"/>
                <w:szCs w:val="20"/>
              </w:rPr>
              <w:t>lb</w:t>
            </w:r>
            <w:r>
              <w:rPr>
                <w:b/>
                <w:sz w:val="20"/>
                <w:szCs w:val="20"/>
              </w:rPr>
              <w:t>s</w:t>
            </w:r>
            <w:r w:rsidRPr="00051A39">
              <w:rPr>
                <w:b/>
                <w:sz w:val="20"/>
                <w:szCs w:val="20"/>
              </w:rPr>
              <w:t>/hr</w:t>
            </w:r>
          </w:p>
        </w:tc>
        <w:tc>
          <w:tcPr>
            <w:tcW w:w="1245" w:type="dxa"/>
            <w:tcBorders>
              <w:top w:val="nil"/>
              <w:left w:val="nil"/>
              <w:bottom w:val="single" w:sz="4" w:space="0" w:color="auto"/>
              <w:right w:val="single" w:sz="4" w:space="0" w:color="auto"/>
            </w:tcBorders>
            <w:shd w:val="clear" w:color="auto" w:fill="F2F2F2" w:themeFill="background1" w:themeFillShade="F2"/>
            <w:noWrap/>
            <w:vAlign w:val="bottom"/>
          </w:tcPr>
          <w:p w14:paraId="1DBD80B1" w14:textId="77777777" w:rsidR="00FC7386" w:rsidRPr="00051A39" w:rsidRDefault="00FC7386" w:rsidP="00BB52E7">
            <w:pPr>
              <w:ind w:left="74"/>
              <w:jc w:val="center"/>
              <w:rPr>
                <w:b/>
                <w:sz w:val="20"/>
                <w:szCs w:val="20"/>
              </w:rPr>
            </w:pPr>
            <w:r w:rsidRPr="00051A39">
              <w:rPr>
                <w:b/>
                <w:sz w:val="20"/>
                <w:szCs w:val="20"/>
              </w:rPr>
              <w:t>lb</w:t>
            </w:r>
            <w:r>
              <w:rPr>
                <w:b/>
                <w:sz w:val="20"/>
                <w:szCs w:val="20"/>
              </w:rPr>
              <w:t>s</w:t>
            </w:r>
            <w:r w:rsidRPr="00051A39">
              <w:rPr>
                <w:b/>
                <w:sz w:val="20"/>
                <w:szCs w:val="20"/>
              </w:rPr>
              <w:t>/day</w:t>
            </w:r>
          </w:p>
        </w:tc>
        <w:tc>
          <w:tcPr>
            <w:tcW w:w="1587" w:type="dxa"/>
            <w:tcBorders>
              <w:top w:val="nil"/>
              <w:left w:val="nil"/>
              <w:bottom w:val="single" w:sz="4" w:space="0" w:color="auto"/>
              <w:right w:val="single" w:sz="4" w:space="0" w:color="auto"/>
            </w:tcBorders>
            <w:shd w:val="clear" w:color="auto" w:fill="F2F2F2" w:themeFill="background1" w:themeFillShade="F2"/>
            <w:noWrap/>
            <w:vAlign w:val="bottom"/>
          </w:tcPr>
          <w:p w14:paraId="1DBD80B2" w14:textId="77777777" w:rsidR="00FC7386" w:rsidRPr="00051A39" w:rsidRDefault="00FC7386" w:rsidP="00BB52E7">
            <w:pPr>
              <w:ind w:left="72"/>
              <w:jc w:val="center"/>
              <w:rPr>
                <w:b/>
                <w:sz w:val="20"/>
                <w:szCs w:val="20"/>
              </w:rPr>
            </w:pPr>
            <w:r w:rsidRPr="00051A39">
              <w:rPr>
                <w:b/>
                <w:sz w:val="20"/>
                <w:szCs w:val="20"/>
              </w:rPr>
              <w:t>ton</w:t>
            </w:r>
            <w:r>
              <w:rPr>
                <w:b/>
                <w:sz w:val="20"/>
                <w:szCs w:val="20"/>
              </w:rPr>
              <w:t>s</w:t>
            </w:r>
            <w:r w:rsidRPr="00051A39">
              <w:rPr>
                <w:b/>
                <w:sz w:val="20"/>
                <w:szCs w:val="20"/>
              </w:rPr>
              <w:t>/year</w:t>
            </w:r>
          </w:p>
        </w:tc>
      </w:tr>
      <w:tr w:rsidR="00FC7386" w:rsidRPr="000F2CCC" w14:paraId="1DBD80BB" w14:textId="77777777" w:rsidTr="00FC7386">
        <w:trPr>
          <w:trHeight w:val="255"/>
          <w:jc w:val="center"/>
        </w:trPr>
        <w:tc>
          <w:tcPr>
            <w:tcW w:w="13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B5" w14:textId="77777777" w:rsidR="00FC7386" w:rsidRPr="000F2CCC" w:rsidRDefault="00FC7386" w:rsidP="001F172B">
            <w:pPr>
              <w:ind w:left="158"/>
              <w:rPr>
                <w:bCs/>
                <w:sz w:val="20"/>
                <w:szCs w:val="20"/>
              </w:rPr>
            </w:pPr>
            <w:r w:rsidRPr="000F2CCC">
              <w:rPr>
                <w:bCs/>
                <w:sz w:val="20"/>
                <w:szCs w:val="20"/>
              </w:rPr>
              <w:t>NOx</w:t>
            </w:r>
          </w:p>
        </w:tc>
        <w:tc>
          <w:tcPr>
            <w:tcW w:w="1195" w:type="dxa"/>
            <w:tcBorders>
              <w:top w:val="nil"/>
              <w:left w:val="single" w:sz="4" w:space="0" w:color="auto"/>
              <w:bottom w:val="single" w:sz="4" w:space="0" w:color="auto"/>
              <w:right w:val="single" w:sz="4" w:space="0" w:color="auto"/>
            </w:tcBorders>
            <w:shd w:val="clear" w:color="auto" w:fill="auto"/>
            <w:noWrap/>
            <w:vAlign w:val="bottom"/>
          </w:tcPr>
          <w:p w14:paraId="1DBD80B7" w14:textId="44577DA9" w:rsidR="00FC7386" w:rsidRPr="000F2CCC" w:rsidRDefault="00827F32" w:rsidP="001F172B">
            <w:pPr>
              <w:jc w:val="center"/>
              <w:rPr>
                <w:sz w:val="20"/>
                <w:szCs w:val="20"/>
              </w:rPr>
            </w:pPr>
            <w:r>
              <w:rPr>
                <w:sz w:val="20"/>
                <w:szCs w:val="20"/>
              </w:rPr>
              <w:t>0.0</w:t>
            </w:r>
            <w:r w:rsidR="00F568E2">
              <w:rPr>
                <w:sz w:val="20"/>
                <w:szCs w:val="20"/>
              </w:rPr>
              <w:t>2</w:t>
            </w:r>
          </w:p>
        </w:tc>
        <w:tc>
          <w:tcPr>
            <w:tcW w:w="1245" w:type="dxa"/>
            <w:tcBorders>
              <w:top w:val="nil"/>
              <w:left w:val="nil"/>
              <w:bottom w:val="single" w:sz="4" w:space="0" w:color="auto"/>
              <w:right w:val="single" w:sz="4" w:space="0" w:color="auto"/>
            </w:tcBorders>
            <w:shd w:val="clear" w:color="auto" w:fill="auto"/>
            <w:noWrap/>
            <w:vAlign w:val="bottom"/>
          </w:tcPr>
          <w:p w14:paraId="1DBD80B8" w14:textId="36C34278" w:rsidR="00FC7386" w:rsidRPr="000F2CCC" w:rsidRDefault="00F568E2" w:rsidP="001F172B">
            <w:pPr>
              <w:jc w:val="center"/>
              <w:rPr>
                <w:sz w:val="20"/>
                <w:szCs w:val="20"/>
              </w:rPr>
            </w:pPr>
            <w:r>
              <w:rPr>
                <w:sz w:val="20"/>
                <w:szCs w:val="20"/>
              </w:rPr>
              <w:t>0.48</w:t>
            </w:r>
          </w:p>
        </w:tc>
        <w:tc>
          <w:tcPr>
            <w:tcW w:w="1587" w:type="dxa"/>
            <w:tcBorders>
              <w:top w:val="nil"/>
              <w:left w:val="nil"/>
              <w:bottom w:val="single" w:sz="4" w:space="0" w:color="auto"/>
              <w:right w:val="single" w:sz="4" w:space="0" w:color="auto"/>
            </w:tcBorders>
            <w:shd w:val="clear" w:color="auto" w:fill="auto"/>
            <w:noWrap/>
            <w:vAlign w:val="bottom"/>
          </w:tcPr>
          <w:p w14:paraId="1DBD80B9" w14:textId="6104DBA5" w:rsidR="00FC7386" w:rsidRPr="000F2CCC" w:rsidRDefault="00F568E2" w:rsidP="0068340B">
            <w:pPr>
              <w:jc w:val="center"/>
              <w:rPr>
                <w:sz w:val="20"/>
                <w:szCs w:val="20"/>
              </w:rPr>
            </w:pPr>
            <w:r>
              <w:rPr>
                <w:sz w:val="20"/>
                <w:szCs w:val="20"/>
              </w:rPr>
              <w:t>0.09</w:t>
            </w:r>
          </w:p>
        </w:tc>
      </w:tr>
      <w:tr w:rsidR="00FC7386" w:rsidRPr="000F2CCC" w14:paraId="1DBD80C2" w14:textId="77777777" w:rsidTr="00FC7386">
        <w:trPr>
          <w:trHeight w:val="255"/>
          <w:jc w:val="center"/>
        </w:trPr>
        <w:tc>
          <w:tcPr>
            <w:tcW w:w="13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BC" w14:textId="77777777" w:rsidR="00FC7386" w:rsidRPr="000F2CCC" w:rsidRDefault="00FC7386" w:rsidP="001F172B">
            <w:pPr>
              <w:ind w:left="158"/>
              <w:rPr>
                <w:bCs/>
                <w:sz w:val="20"/>
                <w:szCs w:val="20"/>
              </w:rPr>
            </w:pPr>
            <w:r w:rsidRPr="000F2CCC">
              <w:rPr>
                <w:bCs/>
                <w:sz w:val="20"/>
                <w:szCs w:val="20"/>
              </w:rPr>
              <w:t>CO</w:t>
            </w:r>
          </w:p>
        </w:tc>
        <w:tc>
          <w:tcPr>
            <w:tcW w:w="1195" w:type="dxa"/>
            <w:tcBorders>
              <w:top w:val="nil"/>
              <w:left w:val="single" w:sz="4" w:space="0" w:color="auto"/>
              <w:bottom w:val="single" w:sz="4" w:space="0" w:color="auto"/>
              <w:right w:val="single" w:sz="4" w:space="0" w:color="auto"/>
            </w:tcBorders>
            <w:shd w:val="clear" w:color="auto" w:fill="auto"/>
            <w:noWrap/>
            <w:vAlign w:val="bottom"/>
          </w:tcPr>
          <w:p w14:paraId="1DBD80BE" w14:textId="590F1847" w:rsidR="00FC7386" w:rsidRPr="000F2CCC" w:rsidRDefault="00F568E2" w:rsidP="001F172B">
            <w:pPr>
              <w:jc w:val="center"/>
              <w:rPr>
                <w:sz w:val="20"/>
                <w:szCs w:val="20"/>
              </w:rPr>
            </w:pPr>
            <w:r>
              <w:rPr>
                <w:sz w:val="20"/>
                <w:szCs w:val="20"/>
              </w:rPr>
              <w:t>0.06</w:t>
            </w:r>
          </w:p>
        </w:tc>
        <w:tc>
          <w:tcPr>
            <w:tcW w:w="1245" w:type="dxa"/>
            <w:tcBorders>
              <w:top w:val="nil"/>
              <w:left w:val="nil"/>
              <w:bottom w:val="single" w:sz="4" w:space="0" w:color="auto"/>
              <w:right w:val="single" w:sz="4" w:space="0" w:color="auto"/>
            </w:tcBorders>
            <w:shd w:val="clear" w:color="auto" w:fill="auto"/>
            <w:noWrap/>
            <w:vAlign w:val="bottom"/>
          </w:tcPr>
          <w:p w14:paraId="1DBD80BF" w14:textId="0DF8FAB1" w:rsidR="00FC7386" w:rsidRPr="000F2CCC" w:rsidRDefault="00F568E2" w:rsidP="001F172B">
            <w:pPr>
              <w:jc w:val="center"/>
              <w:rPr>
                <w:sz w:val="20"/>
                <w:szCs w:val="20"/>
              </w:rPr>
            </w:pPr>
            <w:r>
              <w:rPr>
                <w:sz w:val="20"/>
                <w:szCs w:val="20"/>
              </w:rPr>
              <w:t>1.39</w:t>
            </w:r>
          </w:p>
        </w:tc>
        <w:tc>
          <w:tcPr>
            <w:tcW w:w="1587" w:type="dxa"/>
            <w:tcBorders>
              <w:top w:val="nil"/>
              <w:left w:val="nil"/>
              <w:bottom w:val="single" w:sz="4" w:space="0" w:color="auto"/>
              <w:right w:val="single" w:sz="4" w:space="0" w:color="auto"/>
            </w:tcBorders>
            <w:shd w:val="clear" w:color="auto" w:fill="auto"/>
            <w:noWrap/>
            <w:vAlign w:val="bottom"/>
          </w:tcPr>
          <w:p w14:paraId="1DBD80C0" w14:textId="626A5A25" w:rsidR="00FC7386" w:rsidRPr="000F2CCC" w:rsidRDefault="00F568E2" w:rsidP="001F172B">
            <w:pPr>
              <w:jc w:val="center"/>
              <w:rPr>
                <w:sz w:val="20"/>
                <w:szCs w:val="20"/>
              </w:rPr>
            </w:pPr>
            <w:r>
              <w:rPr>
                <w:sz w:val="20"/>
                <w:szCs w:val="20"/>
              </w:rPr>
              <w:t>0.25</w:t>
            </w:r>
          </w:p>
        </w:tc>
      </w:tr>
      <w:tr w:rsidR="00FC7386" w:rsidRPr="000F2CCC" w14:paraId="1DBD80C9" w14:textId="77777777" w:rsidTr="00FC7386">
        <w:trPr>
          <w:trHeight w:val="255"/>
          <w:jc w:val="center"/>
        </w:trPr>
        <w:tc>
          <w:tcPr>
            <w:tcW w:w="13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C3" w14:textId="08F2D120" w:rsidR="00FC7386" w:rsidRPr="000F2CCC" w:rsidRDefault="000C27BA" w:rsidP="001F172B">
            <w:pPr>
              <w:ind w:left="158"/>
              <w:rPr>
                <w:bCs/>
                <w:sz w:val="20"/>
                <w:szCs w:val="20"/>
              </w:rPr>
            </w:pPr>
            <w:r>
              <w:rPr>
                <w:bCs/>
                <w:sz w:val="20"/>
                <w:szCs w:val="20"/>
              </w:rPr>
              <w:t>VOC</w:t>
            </w:r>
          </w:p>
        </w:tc>
        <w:tc>
          <w:tcPr>
            <w:tcW w:w="1195" w:type="dxa"/>
            <w:tcBorders>
              <w:top w:val="nil"/>
              <w:left w:val="single" w:sz="4" w:space="0" w:color="auto"/>
              <w:bottom w:val="single" w:sz="4" w:space="0" w:color="auto"/>
              <w:right w:val="single" w:sz="4" w:space="0" w:color="auto"/>
            </w:tcBorders>
            <w:shd w:val="clear" w:color="auto" w:fill="auto"/>
            <w:noWrap/>
            <w:vAlign w:val="bottom"/>
          </w:tcPr>
          <w:p w14:paraId="1DBD80C5" w14:textId="440DCAEB" w:rsidR="00FC7386" w:rsidRPr="000F2CCC" w:rsidRDefault="00F568E2" w:rsidP="001F172B">
            <w:pPr>
              <w:jc w:val="center"/>
              <w:rPr>
                <w:sz w:val="20"/>
                <w:szCs w:val="20"/>
              </w:rPr>
            </w:pPr>
            <w:r>
              <w:rPr>
                <w:sz w:val="20"/>
                <w:szCs w:val="20"/>
              </w:rPr>
              <w:t>0.03</w:t>
            </w:r>
          </w:p>
        </w:tc>
        <w:tc>
          <w:tcPr>
            <w:tcW w:w="1245" w:type="dxa"/>
            <w:tcBorders>
              <w:top w:val="nil"/>
              <w:left w:val="nil"/>
              <w:bottom w:val="single" w:sz="4" w:space="0" w:color="auto"/>
              <w:right w:val="single" w:sz="4" w:space="0" w:color="auto"/>
            </w:tcBorders>
            <w:shd w:val="clear" w:color="auto" w:fill="auto"/>
            <w:noWrap/>
            <w:vAlign w:val="bottom"/>
          </w:tcPr>
          <w:p w14:paraId="1DBD80C6" w14:textId="1BC859E4" w:rsidR="00FC7386" w:rsidRPr="000F2CCC" w:rsidRDefault="00F568E2" w:rsidP="001F172B">
            <w:pPr>
              <w:jc w:val="center"/>
              <w:rPr>
                <w:sz w:val="20"/>
                <w:szCs w:val="20"/>
              </w:rPr>
            </w:pPr>
            <w:r>
              <w:rPr>
                <w:sz w:val="20"/>
                <w:szCs w:val="20"/>
              </w:rPr>
              <w:t>0.66</w:t>
            </w:r>
          </w:p>
        </w:tc>
        <w:tc>
          <w:tcPr>
            <w:tcW w:w="1587" w:type="dxa"/>
            <w:tcBorders>
              <w:top w:val="nil"/>
              <w:left w:val="nil"/>
              <w:bottom w:val="single" w:sz="4" w:space="0" w:color="auto"/>
              <w:right w:val="single" w:sz="4" w:space="0" w:color="auto"/>
            </w:tcBorders>
            <w:shd w:val="clear" w:color="auto" w:fill="auto"/>
            <w:noWrap/>
            <w:vAlign w:val="bottom"/>
          </w:tcPr>
          <w:p w14:paraId="1DBD80C7" w14:textId="792B0AC2" w:rsidR="00FC7386" w:rsidRPr="000F2CCC" w:rsidRDefault="00F568E2" w:rsidP="001F172B">
            <w:pPr>
              <w:jc w:val="center"/>
              <w:rPr>
                <w:sz w:val="20"/>
                <w:szCs w:val="20"/>
              </w:rPr>
            </w:pPr>
            <w:r>
              <w:rPr>
                <w:sz w:val="20"/>
                <w:szCs w:val="20"/>
              </w:rPr>
              <w:t>0.12</w:t>
            </w:r>
          </w:p>
        </w:tc>
      </w:tr>
      <w:tr w:rsidR="00FC7386" w:rsidRPr="000F2CCC" w14:paraId="1DBD80D0" w14:textId="77777777" w:rsidTr="00FC7386">
        <w:trPr>
          <w:trHeight w:val="255"/>
          <w:jc w:val="center"/>
        </w:trPr>
        <w:tc>
          <w:tcPr>
            <w:tcW w:w="13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CA" w14:textId="77777777" w:rsidR="00FC7386" w:rsidRPr="000F2CCC" w:rsidRDefault="00FC7386" w:rsidP="001F172B">
            <w:pPr>
              <w:ind w:left="158"/>
              <w:rPr>
                <w:bCs/>
                <w:sz w:val="20"/>
                <w:szCs w:val="20"/>
              </w:rPr>
            </w:pPr>
            <w:r w:rsidRPr="000F2CCC">
              <w:rPr>
                <w:bCs/>
                <w:sz w:val="20"/>
                <w:szCs w:val="20"/>
              </w:rPr>
              <w:t>PM</w:t>
            </w:r>
          </w:p>
        </w:tc>
        <w:tc>
          <w:tcPr>
            <w:tcW w:w="1195" w:type="dxa"/>
            <w:tcBorders>
              <w:top w:val="nil"/>
              <w:left w:val="single" w:sz="4" w:space="0" w:color="auto"/>
              <w:bottom w:val="single" w:sz="4" w:space="0" w:color="auto"/>
              <w:right w:val="single" w:sz="4" w:space="0" w:color="auto"/>
            </w:tcBorders>
            <w:shd w:val="clear" w:color="auto" w:fill="auto"/>
            <w:noWrap/>
            <w:vAlign w:val="bottom"/>
          </w:tcPr>
          <w:p w14:paraId="1DBD80CC" w14:textId="0B3BDD60" w:rsidR="00FC7386" w:rsidRPr="000F2CCC" w:rsidRDefault="00F568E2" w:rsidP="001F172B">
            <w:pPr>
              <w:jc w:val="center"/>
              <w:rPr>
                <w:sz w:val="20"/>
                <w:szCs w:val="20"/>
              </w:rPr>
            </w:pPr>
            <w:r>
              <w:rPr>
                <w:sz w:val="20"/>
                <w:szCs w:val="20"/>
              </w:rPr>
              <w:t>0.01</w:t>
            </w:r>
          </w:p>
        </w:tc>
        <w:tc>
          <w:tcPr>
            <w:tcW w:w="1245" w:type="dxa"/>
            <w:tcBorders>
              <w:top w:val="nil"/>
              <w:left w:val="nil"/>
              <w:bottom w:val="single" w:sz="4" w:space="0" w:color="auto"/>
              <w:right w:val="single" w:sz="4" w:space="0" w:color="auto"/>
            </w:tcBorders>
            <w:shd w:val="clear" w:color="auto" w:fill="auto"/>
            <w:noWrap/>
            <w:vAlign w:val="bottom"/>
          </w:tcPr>
          <w:p w14:paraId="1DBD80CD" w14:textId="547C7D55" w:rsidR="00FC7386" w:rsidRPr="000F2CCC" w:rsidRDefault="00F568E2" w:rsidP="001F172B">
            <w:pPr>
              <w:jc w:val="center"/>
              <w:rPr>
                <w:sz w:val="20"/>
                <w:szCs w:val="20"/>
              </w:rPr>
            </w:pPr>
            <w:r>
              <w:rPr>
                <w:sz w:val="20"/>
                <w:szCs w:val="20"/>
              </w:rPr>
              <w:t>0.13</w:t>
            </w:r>
          </w:p>
        </w:tc>
        <w:tc>
          <w:tcPr>
            <w:tcW w:w="1587" w:type="dxa"/>
            <w:tcBorders>
              <w:top w:val="nil"/>
              <w:left w:val="nil"/>
              <w:bottom w:val="single" w:sz="4" w:space="0" w:color="auto"/>
              <w:right w:val="single" w:sz="4" w:space="0" w:color="auto"/>
            </w:tcBorders>
            <w:shd w:val="clear" w:color="auto" w:fill="auto"/>
            <w:noWrap/>
            <w:vAlign w:val="bottom"/>
          </w:tcPr>
          <w:p w14:paraId="1DBD80CE" w14:textId="71E63D4F" w:rsidR="00FC7386" w:rsidRPr="000F2CCC" w:rsidRDefault="00F568E2" w:rsidP="001F172B">
            <w:pPr>
              <w:jc w:val="center"/>
              <w:rPr>
                <w:sz w:val="20"/>
                <w:szCs w:val="20"/>
              </w:rPr>
            </w:pPr>
            <w:r>
              <w:rPr>
                <w:sz w:val="20"/>
                <w:szCs w:val="20"/>
              </w:rPr>
              <w:t>0.57</w:t>
            </w:r>
          </w:p>
        </w:tc>
      </w:tr>
      <w:tr w:rsidR="00FC7386" w:rsidRPr="000F2CCC" w14:paraId="1DBD80D7" w14:textId="77777777" w:rsidTr="00FC7386">
        <w:trPr>
          <w:trHeight w:val="255"/>
          <w:jc w:val="center"/>
        </w:trPr>
        <w:tc>
          <w:tcPr>
            <w:tcW w:w="133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D80D1" w14:textId="77777777" w:rsidR="00FC7386" w:rsidRPr="000F2CCC" w:rsidRDefault="00FC7386" w:rsidP="001F172B">
            <w:pPr>
              <w:ind w:left="158"/>
              <w:rPr>
                <w:bCs/>
                <w:sz w:val="20"/>
                <w:szCs w:val="20"/>
              </w:rPr>
            </w:pPr>
            <w:r w:rsidRPr="000F2CCC">
              <w:rPr>
                <w:bCs/>
                <w:sz w:val="20"/>
                <w:szCs w:val="20"/>
              </w:rPr>
              <w:t>SOx</w:t>
            </w:r>
          </w:p>
        </w:tc>
        <w:tc>
          <w:tcPr>
            <w:tcW w:w="1195" w:type="dxa"/>
            <w:tcBorders>
              <w:top w:val="nil"/>
              <w:left w:val="single" w:sz="4" w:space="0" w:color="auto"/>
              <w:bottom w:val="single" w:sz="4" w:space="0" w:color="auto"/>
              <w:right w:val="single" w:sz="4" w:space="0" w:color="auto"/>
            </w:tcBorders>
            <w:shd w:val="clear" w:color="auto" w:fill="auto"/>
            <w:noWrap/>
            <w:vAlign w:val="bottom"/>
          </w:tcPr>
          <w:p w14:paraId="1DBD80D3" w14:textId="48C2F4F6" w:rsidR="00FC7386" w:rsidRPr="000F2CCC" w:rsidRDefault="00F568E2" w:rsidP="001F172B">
            <w:pPr>
              <w:jc w:val="center"/>
              <w:rPr>
                <w:sz w:val="20"/>
                <w:szCs w:val="20"/>
              </w:rPr>
            </w:pPr>
            <w:r>
              <w:rPr>
                <w:sz w:val="20"/>
                <w:szCs w:val="20"/>
              </w:rPr>
              <w:t>0.00</w:t>
            </w:r>
          </w:p>
        </w:tc>
        <w:tc>
          <w:tcPr>
            <w:tcW w:w="1245" w:type="dxa"/>
            <w:tcBorders>
              <w:top w:val="nil"/>
              <w:left w:val="nil"/>
              <w:bottom w:val="single" w:sz="4" w:space="0" w:color="auto"/>
              <w:right w:val="single" w:sz="4" w:space="0" w:color="auto"/>
            </w:tcBorders>
            <w:shd w:val="clear" w:color="auto" w:fill="auto"/>
            <w:noWrap/>
            <w:vAlign w:val="bottom"/>
          </w:tcPr>
          <w:p w14:paraId="1DBD80D4" w14:textId="33143A1D" w:rsidR="00FC7386" w:rsidRPr="000F2CCC" w:rsidRDefault="00F568E2" w:rsidP="001F172B">
            <w:pPr>
              <w:jc w:val="center"/>
              <w:rPr>
                <w:sz w:val="20"/>
                <w:szCs w:val="20"/>
              </w:rPr>
            </w:pPr>
            <w:r>
              <w:rPr>
                <w:sz w:val="20"/>
                <w:szCs w:val="20"/>
              </w:rPr>
              <w:t>0.03</w:t>
            </w:r>
          </w:p>
        </w:tc>
        <w:tc>
          <w:tcPr>
            <w:tcW w:w="1587" w:type="dxa"/>
            <w:tcBorders>
              <w:top w:val="nil"/>
              <w:left w:val="nil"/>
              <w:bottom w:val="single" w:sz="4" w:space="0" w:color="auto"/>
              <w:right w:val="single" w:sz="4" w:space="0" w:color="auto"/>
            </w:tcBorders>
            <w:shd w:val="clear" w:color="auto" w:fill="auto"/>
            <w:noWrap/>
            <w:vAlign w:val="bottom"/>
          </w:tcPr>
          <w:p w14:paraId="1DBD80D5" w14:textId="63EB781C" w:rsidR="00FC7386" w:rsidRPr="000F2CCC" w:rsidRDefault="00F568E2" w:rsidP="001F172B">
            <w:pPr>
              <w:jc w:val="center"/>
              <w:rPr>
                <w:sz w:val="20"/>
                <w:szCs w:val="20"/>
              </w:rPr>
            </w:pPr>
            <w:r>
              <w:rPr>
                <w:sz w:val="20"/>
                <w:szCs w:val="20"/>
              </w:rPr>
              <w:t>0.01</w:t>
            </w:r>
          </w:p>
        </w:tc>
      </w:tr>
    </w:tbl>
    <w:p w14:paraId="5682992F" w14:textId="77777777" w:rsidR="00827F32" w:rsidRDefault="00827F32" w:rsidP="0003433E"/>
    <w:p w14:paraId="1DBD813E" w14:textId="77777777" w:rsidR="005A0D58" w:rsidRPr="00051A39" w:rsidRDefault="005A0D58" w:rsidP="005A0D58">
      <w:pPr>
        <w:pStyle w:val="SubsectionHeadings"/>
        <w:rPr>
          <w:rStyle w:val="SubsectionHeadingsChar"/>
          <w:b/>
        </w:rPr>
      </w:pPr>
      <w:r w:rsidRPr="00051A39">
        <w:rPr>
          <w:rStyle w:val="SubsectionHeadingsChar"/>
          <w:b/>
        </w:rPr>
        <w:lastRenderedPageBreak/>
        <w:t>3.2</w:t>
      </w:r>
      <w:r w:rsidRPr="00051A39">
        <w:rPr>
          <w:rStyle w:val="SubsectionHeadingsChar"/>
          <w:b/>
        </w:rPr>
        <w:tab/>
        <w:t>Estimated Emissions Assumptions.</w:t>
      </w:r>
    </w:p>
    <w:sdt>
      <w:sdtPr>
        <w:id w:val="1821462274"/>
        <w:placeholder>
          <w:docPart w:val="4B8185ABE2F94CEF8A0EE83EC385761C"/>
        </w:placeholder>
      </w:sdtPr>
      <w:sdtEndPr/>
      <w:sdtContent>
        <w:p w14:paraId="241A445E" w14:textId="1D49FD0C" w:rsidR="00FA77AA" w:rsidRDefault="001E48B5" w:rsidP="00734BA8">
          <w:pPr>
            <w:pStyle w:val="ListParagraph"/>
            <w:numPr>
              <w:ilvl w:val="0"/>
              <w:numId w:val="1"/>
            </w:numPr>
            <w:tabs>
              <w:tab w:val="left" w:pos="720"/>
            </w:tabs>
            <w:ind w:left="720" w:hanging="180"/>
          </w:pPr>
          <w:r>
            <w:t>Table 1 c</w:t>
          </w:r>
          <w:r w:rsidR="005A0D58">
            <w:t>alculations assume full load operation</w:t>
          </w:r>
          <w:r w:rsidR="00FA77AA">
            <w:t xml:space="preserve"> of one linear generator;</w:t>
          </w:r>
          <w:r w:rsidR="005A0D58">
            <w:t xml:space="preserve"> </w:t>
          </w:r>
          <w:r w:rsidR="00645424">
            <w:t>24</w:t>
          </w:r>
          <w:r w:rsidR="005A0D58">
            <w:t xml:space="preserve"> hour</w:t>
          </w:r>
          <w:r>
            <w:t>s</w:t>
          </w:r>
          <w:r w:rsidR="005A0D58">
            <w:t xml:space="preserve"> per day</w:t>
          </w:r>
          <w:r w:rsidR="00FA77AA">
            <w:t xml:space="preserve">, 8760 </w:t>
          </w:r>
          <w:r w:rsidR="005A0D58">
            <w:t>hours per year</w:t>
          </w:r>
          <w:r w:rsidR="004B5491">
            <w:t>.</w:t>
          </w:r>
        </w:p>
        <w:p w14:paraId="62639320" w14:textId="33096DA0" w:rsidR="001C1318" w:rsidRDefault="001C1318" w:rsidP="00FA77AA">
          <w:pPr>
            <w:pStyle w:val="ListParagraph"/>
            <w:numPr>
              <w:ilvl w:val="0"/>
              <w:numId w:val="1"/>
            </w:numPr>
            <w:tabs>
              <w:tab w:val="left" w:pos="720"/>
            </w:tabs>
            <w:ind w:left="720" w:hanging="180"/>
          </w:pPr>
          <w:r>
            <w:t xml:space="preserve"> </w:t>
          </w:r>
          <w:r w:rsidR="00FA77AA">
            <w:t>NOx</w:t>
          </w:r>
          <w:r w:rsidR="00F568E2">
            <w:t xml:space="preserve">, </w:t>
          </w:r>
          <w:r w:rsidR="00FA77AA">
            <w:t>CO</w:t>
          </w:r>
          <w:r w:rsidR="00F568E2">
            <w:t xml:space="preserve">, and VOC </w:t>
          </w:r>
          <w:r>
            <w:t>specifications given by applicant</w:t>
          </w:r>
          <w:r w:rsidR="00F568E2">
            <w:t xml:space="preserve"> which are the linear generator limits from SCAQMD Rule 1110.3</w:t>
          </w:r>
          <w:r>
            <w:t>.</w:t>
          </w:r>
          <w:r w:rsidR="00553312">
            <w:t xml:space="preserve"> Pollutants SOx, and PM10 are from the District’s standard emission factors.</w:t>
          </w:r>
        </w:p>
        <w:p w14:paraId="776F3030" w14:textId="3E8D448E" w:rsidR="00FA77AA" w:rsidRDefault="00FA77AA" w:rsidP="00FA77AA">
          <w:pPr>
            <w:pStyle w:val="ListParagraph"/>
            <w:numPr>
              <w:ilvl w:val="0"/>
              <w:numId w:val="1"/>
            </w:numPr>
            <w:tabs>
              <w:tab w:val="left" w:pos="720"/>
            </w:tabs>
            <w:ind w:left="720" w:hanging="180"/>
          </w:pPr>
          <w:r>
            <w:t xml:space="preserve">Emission factors are T11- Turbine, Natural Gas Fired, </w:t>
          </w:r>
          <w:r w:rsidR="00553312">
            <w:t xml:space="preserve">All Sizes, </w:t>
          </w:r>
          <w:r>
            <w:t>with lean-premix</w:t>
          </w:r>
          <w:r w:rsidR="00553312">
            <w:t>.</w:t>
          </w:r>
          <w:r w:rsidR="00985099">
            <w:t xml:space="preserve"> Fuel heating value of 1020 Btu/scf.</w:t>
          </w:r>
        </w:p>
        <w:p w14:paraId="1DBD8145" w14:textId="14ABCC5A" w:rsidR="005A0D58" w:rsidRDefault="005A0D58" w:rsidP="00442143">
          <w:pPr>
            <w:pStyle w:val="ListParagraph"/>
            <w:numPr>
              <w:ilvl w:val="0"/>
              <w:numId w:val="1"/>
            </w:numPr>
            <w:tabs>
              <w:tab w:val="left" w:pos="720"/>
            </w:tabs>
            <w:ind w:left="720" w:hanging="180"/>
          </w:pPr>
          <w:r>
            <w:t>Expected actual emissions same as PTE</w:t>
          </w:r>
          <w:r w:rsidR="00553312">
            <w:t>.</w:t>
          </w:r>
        </w:p>
      </w:sdtContent>
    </w:sdt>
    <w:p w14:paraId="23A96C3D" w14:textId="30ADCEA9" w:rsidR="00AE51B4" w:rsidRDefault="005A0D58" w:rsidP="004B5491">
      <w:pPr>
        <w:pStyle w:val="SubsectionHeadings"/>
        <w:rPr>
          <w:rStyle w:val="SubsectionHeadingsChar"/>
          <w:b/>
        </w:rPr>
      </w:pPr>
      <w:r w:rsidRPr="00051A39">
        <w:rPr>
          <w:rStyle w:val="SubsectionHeadingsChar"/>
          <w:b/>
        </w:rPr>
        <w:t xml:space="preserve"> </w:t>
      </w:r>
    </w:p>
    <w:p w14:paraId="1DBD8147" w14:textId="77777777" w:rsidR="002161ED" w:rsidRPr="00051A39" w:rsidRDefault="007570E4" w:rsidP="005A0D58">
      <w:pPr>
        <w:pStyle w:val="SubsectionHeadings"/>
        <w:rPr>
          <w:rStyle w:val="SubsectionHeadingsChar"/>
          <w:b/>
        </w:rPr>
      </w:pPr>
      <w:r w:rsidRPr="00051A39">
        <w:rPr>
          <w:rStyle w:val="SubsectionHeadingsChar"/>
          <w:b/>
        </w:rPr>
        <w:t>3.3</w:t>
      </w:r>
      <w:r w:rsidRPr="00051A39">
        <w:rPr>
          <w:rStyle w:val="SubsectionHeadingsChar"/>
          <w:b/>
        </w:rPr>
        <w:tab/>
        <w:t>Emissions</w:t>
      </w:r>
      <w:r w:rsidR="00933ED5" w:rsidRPr="00051A39">
        <w:rPr>
          <w:rStyle w:val="SubsectionHeadingsChar"/>
          <w:b/>
        </w:rPr>
        <w:t xml:space="preserve"> Calculations.</w:t>
      </w:r>
    </w:p>
    <w:sdt>
      <w:sdtPr>
        <w:id w:val="-94332521"/>
        <w:placeholder>
          <w:docPart w:val="E300332808E945FA8850C73AF980038F"/>
        </w:placeholder>
      </w:sdtPr>
      <w:sdtEndPr/>
      <w:sdtContent>
        <w:p w14:paraId="2DF8CA86" w14:textId="77777777" w:rsidR="00CA14FC" w:rsidRDefault="00D53253" w:rsidP="00051A39">
          <w:pPr>
            <w:ind w:left="360"/>
          </w:pPr>
          <w:r>
            <w:t>Calculations were performed using the attached spreadsheets using standard calculation methods.</w:t>
          </w:r>
        </w:p>
        <w:p w14:paraId="1DBD8148" w14:textId="4C993E53" w:rsidR="00C77822" w:rsidRDefault="00B1146A" w:rsidP="00051A39">
          <w:pPr>
            <w:ind w:left="360"/>
          </w:pPr>
        </w:p>
      </w:sdtContent>
    </w:sdt>
    <w:p w14:paraId="1DBD814A" w14:textId="77777777" w:rsidR="002161ED" w:rsidRPr="00051A39" w:rsidRDefault="007570E4" w:rsidP="00D6328C">
      <w:pPr>
        <w:pStyle w:val="SubsectionHeadings"/>
        <w:rPr>
          <w:rStyle w:val="SubsectionHeadingsChar"/>
          <w:b/>
        </w:rPr>
      </w:pPr>
      <w:r w:rsidRPr="00051A39">
        <w:rPr>
          <w:rStyle w:val="SubsectionHeadingsChar"/>
          <w:b/>
        </w:rPr>
        <w:t>3.4</w:t>
      </w:r>
      <w:r w:rsidRPr="00051A39">
        <w:rPr>
          <w:rStyle w:val="SubsectionHeadingsChar"/>
          <w:b/>
        </w:rPr>
        <w:tab/>
      </w:r>
      <w:r w:rsidR="00206038" w:rsidRPr="00051A39">
        <w:rPr>
          <w:rStyle w:val="SubsectionHeadingsChar"/>
          <w:b/>
        </w:rPr>
        <w:t>A</w:t>
      </w:r>
      <w:r w:rsidR="00056B99" w:rsidRPr="00051A39">
        <w:rPr>
          <w:rStyle w:val="SubsectionHeadingsChar"/>
          <w:b/>
        </w:rPr>
        <w:t>ttachments.</w:t>
      </w:r>
    </w:p>
    <w:p w14:paraId="1DBD814B" w14:textId="4AC71054" w:rsidR="00056B99" w:rsidRDefault="00B1146A" w:rsidP="00051A39">
      <w:pPr>
        <w:ind w:left="360"/>
      </w:pPr>
      <w:sdt>
        <w:sdtPr>
          <w:id w:val="1224717988"/>
          <w:placeholder>
            <w:docPart w:val="C1B21636B740413C82F3B7D791223919"/>
          </w:placeholder>
        </w:sdtPr>
        <w:sdtEndPr/>
        <w:sdtContent>
          <w:r w:rsidR="00CF27F8">
            <w:t>Emission Calculations.</w:t>
          </w:r>
        </w:sdtContent>
      </w:sdt>
    </w:p>
    <w:p w14:paraId="18DDAE93" w14:textId="77777777" w:rsidR="00E80510" w:rsidRDefault="00E80510" w:rsidP="007570E4">
      <w:pPr>
        <w:ind w:left="720" w:hanging="360"/>
      </w:pPr>
    </w:p>
    <w:p w14:paraId="0B324765" w14:textId="77777777" w:rsidR="004D7ECE" w:rsidRDefault="004D7ECE" w:rsidP="00734BA8"/>
    <w:p w14:paraId="1DBD814D" w14:textId="77777777" w:rsidR="00056B99" w:rsidRPr="00056B99" w:rsidRDefault="00056B99" w:rsidP="00795BEB">
      <w:pPr>
        <w:pStyle w:val="SectionHeadings"/>
      </w:pPr>
      <w:r w:rsidRPr="00056B99">
        <w:t>4.</w:t>
      </w:r>
      <w:r w:rsidR="002659E4">
        <w:t>0</w:t>
      </w:r>
      <w:r w:rsidRPr="00056B99">
        <w:t xml:space="preserve"> </w:t>
      </w:r>
      <w:r>
        <w:t>Applicable Rules</w:t>
      </w:r>
    </w:p>
    <w:p w14:paraId="1DBD814E" w14:textId="77777777" w:rsidR="00B97480" w:rsidRDefault="00B97480" w:rsidP="002659E4">
      <w:pPr>
        <w:tabs>
          <w:tab w:val="left" w:pos="2805"/>
        </w:tabs>
      </w:pPr>
    </w:p>
    <w:p w14:paraId="1DBD814F" w14:textId="77777777" w:rsidR="002155BD" w:rsidRPr="00051A39" w:rsidRDefault="002155BD" w:rsidP="002161ED">
      <w:pPr>
        <w:pStyle w:val="SubsectionHeadings"/>
        <w:rPr>
          <w:b/>
        </w:rPr>
      </w:pPr>
      <w:r w:rsidRPr="00324C7D">
        <w:rPr>
          <w:b/>
        </w:rPr>
        <w:t>4.1 District Prohibitory Rules</w:t>
      </w:r>
    </w:p>
    <w:p w14:paraId="73449CB2" w14:textId="73B3C4E4" w:rsidR="003423AB" w:rsidRPr="003423AB" w:rsidRDefault="003423AB" w:rsidP="003423AB">
      <w:pPr>
        <w:autoSpaceDE w:val="0"/>
        <w:autoSpaceDN w:val="0"/>
        <w:adjustRightInd w:val="0"/>
        <w:ind w:left="360"/>
        <w:rPr>
          <w:rFonts w:eastAsia="Calibri"/>
        </w:rPr>
      </w:pPr>
    </w:p>
    <w:p w14:paraId="653EB005" w14:textId="77777777" w:rsidR="003423AB" w:rsidRPr="003423AB" w:rsidRDefault="003423AB" w:rsidP="003423AB">
      <w:pPr>
        <w:autoSpaceDE w:val="0"/>
        <w:autoSpaceDN w:val="0"/>
        <w:adjustRightInd w:val="0"/>
        <w:ind w:left="360"/>
        <w:rPr>
          <w:rFonts w:eastAsia="Calibri"/>
          <w:bCs/>
        </w:rPr>
      </w:pPr>
      <w:r w:rsidRPr="003423AB">
        <w:rPr>
          <w:rFonts w:eastAsia="Calibri"/>
          <w:u w:val="single"/>
        </w:rPr>
        <w:t>Rule 50:</w:t>
      </w:r>
      <w:r w:rsidRPr="003423AB">
        <w:rPr>
          <w:rFonts w:eastAsia="Calibri"/>
        </w:rPr>
        <w:t xml:space="preserve">  </w:t>
      </w:r>
      <w:r w:rsidRPr="003423AB">
        <w:rPr>
          <w:rFonts w:eastAsia="Calibri"/>
          <w:bCs/>
        </w:rPr>
        <w:t>Visible emissions</w:t>
      </w:r>
    </w:p>
    <w:p w14:paraId="30F38D7A" w14:textId="77777777" w:rsidR="003423AB" w:rsidRPr="003423AB" w:rsidRDefault="003423AB" w:rsidP="003423AB">
      <w:pPr>
        <w:autoSpaceDE w:val="0"/>
        <w:autoSpaceDN w:val="0"/>
        <w:adjustRightInd w:val="0"/>
        <w:ind w:left="360"/>
        <w:rPr>
          <w:rFonts w:eastAsia="Calibri"/>
        </w:rPr>
      </w:pPr>
      <w:r w:rsidRPr="003423AB">
        <w:rPr>
          <w:rFonts w:eastAsia="Calibri"/>
        </w:rPr>
        <w:t>This Rule prohibits any person from discharging from any sources of emissions for a period of more than three minutes any air contaminant which is darker in shade than that designated as Number 1 on the Ringlemann Chart, or of such opacity as to obscure an observer’s view to a degree greater than does smoke of a shade designated as number 1 on the Ringlemann chart.</w:t>
      </w:r>
    </w:p>
    <w:p w14:paraId="0A875D1C" w14:textId="71904E5B" w:rsidR="003423AB" w:rsidRDefault="00535FE2" w:rsidP="003423AB">
      <w:pPr>
        <w:autoSpaceDE w:val="0"/>
        <w:autoSpaceDN w:val="0"/>
        <w:adjustRightInd w:val="0"/>
        <w:ind w:left="360"/>
        <w:rPr>
          <w:rFonts w:eastAsia="Calibri"/>
          <w:i/>
          <w:iCs/>
        </w:rPr>
      </w:pPr>
      <w:r>
        <w:rPr>
          <w:rFonts w:eastAsia="Calibri"/>
          <w:i/>
          <w:iCs/>
        </w:rPr>
        <w:t xml:space="preserve">The </w:t>
      </w:r>
      <w:r w:rsidR="007E32C9">
        <w:rPr>
          <w:rFonts w:eastAsia="Calibri"/>
          <w:i/>
          <w:iCs/>
        </w:rPr>
        <w:t>proposed equipment</w:t>
      </w:r>
      <w:r>
        <w:rPr>
          <w:rFonts w:eastAsia="Calibri"/>
          <w:i/>
          <w:iCs/>
        </w:rPr>
        <w:t xml:space="preserve"> operate</w:t>
      </w:r>
      <w:r w:rsidR="007E32C9">
        <w:rPr>
          <w:rFonts w:eastAsia="Calibri"/>
          <w:i/>
          <w:iCs/>
        </w:rPr>
        <w:t>s</w:t>
      </w:r>
      <w:r>
        <w:rPr>
          <w:rFonts w:eastAsia="Calibri"/>
          <w:i/>
          <w:iCs/>
        </w:rPr>
        <w:t xml:space="preserve"> on</w:t>
      </w:r>
      <w:r w:rsidR="00862DDE">
        <w:rPr>
          <w:rFonts w:eastAsia="Calibri"/>
          <w:i/>
          <w:iCs/>
        </w:rPr>
        <w:t xml:space="preserve"> pipeline</w:t>
      </w:r>
      <w:r>
        <w:rPr>
          <w:rFonts w:eastAsia="Calibri"/>
          <w:i/>
          <w:iCs/>
        </w:rPr>
        <w:t xml:space="preserve"> natural gas</w:t>
      </w:r>
      <w:r w:rsidR="00862DDE">
        <w:rPr>
          <w:rFonts w:eastAsia="Calibri"/>
          <w:i/>
          <w:iCs/>
        </w:rPr>
        <w:t xml:space="preserve">. Operation is not expected to result in </w:t>
      </w:r>
      <w:r w:rsidR="003423AB" w:rsidRPr="003423AB">
        <w:rPr>
          <w:rFonts w:eastAsia="Calibri"/>
          <w:i/>
          <w:iCs/>
        </w:rPr>
        <w:t>visible emissions</w:t>
      </w:r>
      <w:r w:rsidR="00862DDE">
        <w:rPr>
          <w:rFonts w:eastAsia="Calibri"/>
          <w:i/>
          <w:iCs/>
        </w:rPr>
        <w:t>, therefore compliance with this rule is expected.</w:t>
      </w:r>
    </w:p>
    <w:p w14:paraId="060BC235" w14:textId="77777777" w:rsidR="003423AB" w:rsidRPr="003423AB" w:rsidRDefault="003423AB" w:rsidP="003423AB">
      <w:pPr>
        <w:autoSpaceDE w:val="0"/>
        <w:autoSpaceDN w:val="0"/>
        <w:adjustRightInd w:val="0"/>
        <w:ind w:left="360"/>
        <w:rPr>
          <w:rFonts w:eastAsia="Calibri"/>
          <w:i/>
          <w:iCs/>
        </w:rPr>
      </w:pPr>
    </w:p>
    <w:p w14:paraId="0C26263A" w14:textId="77777777" w:rsidR="003423AB" w:rsidRPr="003423AB" w:rsidRDefault="003423AB" w:rsidP="003423AB">
      <w:pPr>
        <w:autoSpaceDE w:val="0"/>
        <w:autoSpaceDN w:val="0"/>
        <w:adjustRightInd w:val="0"/>
        <w:ind w:left="360"/>
        <w:rPr>
          <w:rFonts w:eastAsia="Calibri"/>
          <w:b/>
          <w:bCs/>
        </w:rPr>
      </w:pPr>
      <w:r w:rsidRPr="003423AB">
        <w:rPr>
          <w:rFonts w:eastAsia="Calibri"/>
          <w:u w:val="single"/>
        </w:rPr>
        <w:t>Rule 51</w:t>
      </w:r>
      <w:r w:rsidRPr="003423AB">
        <w:rPr>
          <w:rFonts w:eastAsia="Calibri"/>
        </w:rPr>
        <w:t xml:space="preserve">: </w:t>
      </w:r>
      <w:r w:rsidRPr="003423AB">
        <w:rPr>
          <w:rFonts w:eastAsia="Calibri"/>
          <w:bCs/>
        </w:rPr>
        <w:t>Nuisance</w:t>
      </w:r>
    </w:p>
    <w:p w14:paraId="2E9530AD" w14:textId="77777777" w:rsidR="003423AB" w:rsidRPr="003423AB" w:rsidRDefault="003423AB" w:rsidP="003423AB">
      <w:pPr>
        <w:autoSpaceDE w:val="0"/>
        <w:autoSpaceDN w:val="0"/>
        <w:adjustRightInd w:val="0"/>
        <w:ind w:left="360"/>
        <w:rPr>
          <w:rFonts w:eastAsia="Calibri"/>
        </w:rPr>
      </w:pPr>
      <w:r w:rsidRPr="003423AB">
        <w:rPr>
          <w:rFonts w:eastAsia="Calibri"/>
        </w:rPr>
        <w:t>This Rule prohibits a person from discharging from any source whatsoever such quantities of air contaminants or other materials which causes injury, nuisance or annoyance to the public or which causes damage to business or property.</w:t>
      </w:r>
    </w:p>
    <w:p w14:paraId="2C7919C4" w14:textId="610F91CF" w:rsidR="003423AB" w:rsidRDefault="00862DDE" w:rsidP="00862DDE">
      <w:pPr>
        <w:autoSpaceDE w:val="0"/>
        <w:autoSpaceDN w:val="0"/>
        <w:adjustRightInd w:val="0"/>
        <w:ind w:left="360"/>
        <w:rPr>
          <w:rFonts w:eastAsia="Calibri"/>
          <w:i/>
        </w:rPr>
      </w:pPr>
      <w:r w:rsidRPr="00862DDE">
        <w:rPr>
          <w:rFonts w:eastAsia="Calibri"/>
          <w:i/>
        </w:rPr>
        <w:t>Operation is not</w:t>
      </w:r>
      <w:r>
        <w:rPr>
          <w:rFonts w:eastAsia="Calibri"/>
          <w:i/>
        </w:rPr>
        <w:t xml:space="preserve"> </w:t>
      </w:r>
      <w:r w:rsidRPr="00862DDE">
        <w:rPr>
          <w:rFonts w:eastAsia="Calibri"/>
          <w:i/>
        </w:rPr>
        <w:t>expected to result in visible emissions which would cause injury, detriment, nuisance, or</w:t>
      </w:r>
      <w:r>
        <w:rPr>
          <w:rFonts w:eastAsia="Calibri"/>
          <w:i/>
        </w:rPr>
        <w:t xml:space="preserve"> </w:t>
      </w:r>
      <w:r w:rsidRPr="00862DDE">
        <w:rPr>
          <w:rFonts w:eastAsia="Calibri"/>
          <w:i/>
        </w:rPr>
        <w:t xml:space="preserve">annoyance to the public. Therefore, compliance with the rule is expected. </w:t>
      </w:r>
    </w:p>
    <w:p w14:paraId="3CDE4188" w14:textId="77777777" w:rsidR="003423AB" w:rsidRPr="003423AB" w:rsidRDefault="003423AB" w:rsidP="003423AB">
      <w:pPr>
        <w:autoSpaceDE w:val="0"/>
        <w:autoSpaceDN w:val="0"/>
        <w:adjustRightInd w:val="0"/>
        <w:ind w:left="360"/>
        <w:rPr>
          <w:rFonts w:eastAsia="Calibri"/>
          <w:i/>
          <w:iCs/>
        </w:rPr>
      </w:pPr>
    </w:p>
    <w:p w14:paraId="6049E2B3" w14:textId="0693E0BD" w:rsidR="00862DDE" w:rsidRDefault="00862DDE" w:rsidP="003423AB">
      <w:pPr>
        <w:autoSpaceDE w:val="0"/>
        <w:autoSpaceDN w:val="0"/>
        <w:adjustRightInd w:val="0"/>
        <w:ind w:left="360"/>
        <w:rPr>
          <w:rFonts w:eastAsia="Calibri"/>
        </w:rPr>
      </w:pPr>
      <w:r w:rsidRPr="004E16AD">
        <w:rPr>
          <w:rFonts w:eastAsia="Calibri"/>
          <w:u w:val="single"/>
        </w:rPr>
        <w:t>Rule 52:</w:t>
      </w:r>
      <w:r w:rsidRPr="004E16AD">
        <w:rPr>
          <w:rFonts w:eastAsia="Calibri"/>
        </w:rPr>
        <w:t xml:space="preserve"> Particulate Matter</w:t>
      </w:r>
    </w:p>
    <w:p w14:paraId="05C584FC" w14:textId="02856B60" w:rsidR="00862DDE" w:rsidRDefault="00862DDE" w:rsidP="003423AB">
      <w:pPr>
        <w:autoSpaceDE w:val="0"/>
        <w:autoSpaceDN w:val="0"/>
        <w:adjustRightInd w:val="0"/>
        <w:ind w:left="360"/>
        <w:rPr>
          <w:rFonts w:eastAsia="Calibri"/>
        </w:rPr>
      </w:pPr>
      <w:r>
        <w:rPr>
          <w:rFonts w:eastAsia="Calibri"/>
        </w:rPr>
        <w:t>This Rule prohibits</w:t>
      </w:r>
      <w:r w:rsidRPr="00862DDE">
        <w:rPr>
          <w:rFonts w:eastAsia="Calibri"/>
        </w:rPr>
        <w:t xml:space="preserve"> discharge into the atmosphere from any source particulate matter in excess of 0.10 grain per dry standard cubic foot (0.23 grams per dry standard cubic meter) of gas</w:t>
      </w:r>
      <w:r w:rsidR="007E32C9">
        <w:rPr>
          <w:rFonts w:eastAsia="Calibri"/>
        </w:rPr>
        <w:t>.</w:t>
      </w:r>
    </w:p>
    <w:p w14:paraId="49725456" w14:textId="36E8E92F" w:rsidR="004775BA" w:rsidRDefault="007E32C9" w:rsidP="004775BA">
      <w:pPr>
        <w:autoSpaceDE w:val="0"/>
        <w:autoSpaceDN w:val="0"/>
        <w:adjustRightInd w:val="0"/>
        <w:ind w:left="360"/>
        <w:rPr>
          <w:rFonts w:eastAsia="Calibri"/>
          <w:i/>
          <w:iCs/>
        </w:rPr>
      </w:pPr>
      <w:r>
        <w:rPr>
          <w:rFonts w:eastAsia="Calibri"/>
          <w:i/>
          <w:iCs/>
        </w:rPr>
        <w:t>The proposed equipment operates on natural gas which has low particulate emissions.</w:t>
      </w:r>
      <w:r w:rsidR="004775BA" w:rsidRPr="008B5B51">
        <w:rPr>
          <w:rFonts w:eastAsia="Calibri"/>
          <w:i/>
          <w:iCs/>
        </w:rPr>
        <w:t xml:space="preserve"> </w:t>
      </w:r>
      <w:r w:rsidR="004775BA">
        <w:rPr>
          <w:rFonts w:eastAsia="Calibri"/>
          <w:i/>
          <w:iCs/>
        </w:rPr>
        <w:t xml:space="preserve">The particulate discharge calculated for </w:t>
      </w:r>
      <w:r w:rsidR="00734BA8">
        <w:rPr>
          <w:rFonts w:eastAsia="Calibri"/>
          <w:i/>
          <w:iCs/>
        </w:rPr>
        <w:t>this linear generator</w:t>
      </w:r>
      <w:r w:rsidR="004775BA">
        <w:rPr>
          <w:rFonts w:eastAsia="Calibri"/>
          <w:i/>
          <w:iCs/>
        </w:rPr>
        <w:t xml:space="preserve"> is 0.00</w:t>
      </w:r>
      <w:r w:rsidR="00AC225A">
        <w:rPr>
          <w:rFonts w:eastAsia="Calibri"/>
          <w:i/>
          <w:iCs/>
        </w:rPr>
        <w:t>00</w:t>
      </w:r>
      <w:r w:rsidR="00734BA8">
        <w:rPr>
          <w:rFonts w:eastAsia="Calibri"/>
          <w:i/>
          <w:iCs/>
        </w:rPr>
        <w:t>4</w:t>
      </w:r>
      <w:r w:rsidR="00AC225A">
        <w:rPr>
          <w:rFonts w:eastAsia="Calibri"/>
          <w:i/>
          <w:iCs/>
        </w:rPr>
        <w:t xml:space="preserve"> </w:t>
      </w:r>
      <w:r w:rsidR="004775BA">
        <w:rPr>
          <w:rFonts w:eastAsia="Calibri"/>
          <w:i/>
          <w:iCs/>
        </w:rPr>
        <w:t>grains PM/dscf exhaust.</w:t>
      </w:r>
    </w:p>
    <w:p w14:paraId="421A37F1" w14:textId="77777777" w:rsidR="004775BA" w:rsidRDefault="004775BA" w:rsidP="004775BA">
      <w:pPr>
        <w:autoSpaceDE w:val="0"/>
        <w:autoSpaceDN w:val="0"/>
        <w:adjustRightInd w:val="0"/>
        <w:ind w:left="360"/>
        <w:rPr>
          <w:rFonts w:eastAsia="Calibri"/>
          <w:i/>
          <w:iCs/>
        </w:rPr>
      </w:pPr>
      <w:r>
        <w:rPr>
          <w:rFonts w:eastAsia="Calibri"/>
          <w:i/>
          <w:iCs/>
        </w:rPr>
        <w:t>Therefore, compliance with this rule is expected.</w:t>
      </w:r>
    </w:p>
    <w:p w14:paraId="2104786D" w14:textId="02E0E415" w:rsidR="00862DDE" w:rsidRDefault="00862DDE" w:rsidP="003423AB">
      <w:pPr>
        <w:autoSpaceDE w:val="0"/>
        <w:autoSpaceDN w:val="0"/>
        <w:adjustRightInd w:val="0"/>
        <w:ind w:left="360"/>
        <w:rPr>
          <w:rFonts w:eastAsia="Calibri"/>
          <w:u w:val="single"/>
        </w:rPr>
      </w:pPr>
    </w:p>
    <w:p w14:paraId="3584C344" w14:textId="0D8ACDC3" w:rsidR="003423AB" w:rsidRPr="003423AB" w:rsidRDefault="003423AB" w:rsidP="003423AB">
      <w:pPr>
        <w:autoSpaceDE w:val="0"/>
        <w:autoSpaceDN w:val="0"/>
        <w:adjustRightInd w:val="0"/>
        <w:ind w:left="360"/>
        <w:rPr>
          <w:rFonts w:eastAsia="Calibri"/>
        </w:rPr>
      </w:pPr>
      <w:r w:rsidRPr="004775BA">
        <w:rPr>
          <w:rFonts w:eastAsia="Calibri"/>
          <w:u w:val="single"/>
        </w:rPr>
        <w:lastRenderedPageBreak/>
        <w:t>Rule 53:</w:t>
      </w:r>
      <w:r w:rsidRPr="004775BA">
        <w:rPr>
          <w:rFonts w:eastAsia="Calibri"/>
        </w:rPr>
        <w:t xml:space="preserve"> Specific Air Contaminants:</w:t>
      </w:r>
    </w:p>
    <w:p w14:paraId="4143DEC5" w14:textId="49DFF1CE" w:rsidR="003423AB" w:rsidRPr="003423AB" w:rsidRDefault="003423AB" w:rsidP="003423AB">
      <w:pPr>
        <w:autoSpaceDE w:val="0"/>
        <w:autoSpaceDN w:val="0"/>
        <w:adjustRightInd w:val="0"/>
        <w:ind w:left="360"/>
        <w:rPr>
          <w:rFonts w:eastAsia="Calibri"/>
        </w:rPr>
      </w:pPr>
      <w:r w:rsidRPr="003423AB">
        <w:rPr>
          <w:rFonts w:eastAsia="Calibri"/>
        </w:rPr>
        <w:t xml:space="preserve">This </w:t>
      </w:r>
      <w:r w:rsidR="00D0325D">
        <w:rPr>
          <w:rFonts w:eastAsia="Calibri"/>
        </w:rPr>
        <w:t>R</w:t>
      </w:r>
      <w:r w:rsidRPr="003423AB">
        <w:rPr>
          <w:rFonts w:eastAsia="Calibri"/>
        </w:rPr>
        <w:t>ule limits emissions of sulfur compounds (calculated as SO</w:t>
      </w:r>
      <w:r w:rsidRPr="003423AB">
        <w:rPr>
          <w:rFonts w:eastAsia="Calibri"/>
          <w:vertAlign w:val="subscript"/>
        </w:rPr>
        <w:t>2</w:t>
      </w:r>
      <w:r w:rsidRPr="003423AB">
        <w:rPr>
          <w:rFonts w:eastAsia="Calibri"/>
        </w:rPr>
        <w:t>) to less than or equal to 0.05% (500 ppm) by volume, on a dry basis.  The rule also limits particulate matter emissions from gaseous fuel combustion to less than or equal 0.1 grains per dry standard cubic foot of exhaust calculated at 12% CO</w:t>
      </w:r>
      <w:r w:rsidRPr="003423AB">
        <w:rPr>
          <w:rFonts w:eastAsia="Calibri"/>
          <w:vertAlign w:val="subscript"/>
        </w:rPr>
        <w:t>2</w:t>
      </w:r>
      <w:r w:rsidRPr="003423AB">
        <w:rPr>
          <w:rFonts w:eastAsia="Calibri"/>
        </w:rPr>
        <w:t>.</w:t>
      </w:r>
    </w:p>
    <w:p w14:paraId="68C6A8AA" w14:textId="6FD9A2CA" w:rsidR="008B5B51" w:rsidRDefault="00324C7D" w:rsidP="008B5B51">
      <w:pPr>
        <w:autoSpaceDE w:val="0"/>
        <w:autoSpaceDN w:val="0"/>
        <w:adjustRightInd w:val="0"/>
        <w:ind w:left="360"/>
        <w:rPr>
          <w:rFonts w:eastAsia="Calibri"/>
          <w:i/>
          <w:iCs/>
        </w:rPr>
      </w:pPr>
      <w:r>
        <w:rPr>
          <w:rFonts w:eastAsia="Calibri"/>
          <w:i/>
          <w:iCs/>
        </w:rPr>
        <w:t>The proposed equipment will operate with pipeline natral gas</w:t>
      </w:r>
      <w:r w:rsidR="00083608">
        <w:rPr>
          <w:rFonts w:eastAsia="Calibri"/>
          <w:i/>
          <w:iCs/>
        </w:rPr>
        <w:t xml:space="preserve">. </w:t>
      </w:r>
    </w:p>
    <w:p w14:paraId="3F2BF40E" w14:textId="41575D77" w:rsidR="003423AB" w:rsidRDefault="004775BA" w:rsidP="008B5B51">
      <w:pPr>
        <w:autoSpaceDE w:val="0"/>
        <w:autoSpaceDN w:val="0"/>
        <w:adjustRightInd w:val="0"/>
        <w:ind w:left="360"/>
        <w:rPr>
          <w:rFonts w:eastAsia="Calibri"/>
          <w:i/>
          <w:iCs/>
        </w:rPr>
      </w:pPr>
      <w:r>
        <w:rPr>
          <w:rFonts w:eastAsia="Calibri"/>
          <w:i/>
          <w:iCs/>
        </w:rPr>
        <w:t xml:space="preserve">(d)(1) </w:t>
      </w:r>
      <w:r w:rsidR="008B5B51">
        <w:rPr>
          <w:rFonts w:eastAsia="Calibri"/>
          <w:i/>
          <w:iCs/>
        </w:rPr>
        <w:t>Permit conditions will require use of natural gas with a maximum sulfur content of 10 grains per 100 dsf, which will ensure compliance with this requirement.</w:t>
      </w:r>
    </w:p>
    <w:p w14:paraId="2239A9CB" w14:textId="27A91EC0" w:rsidR="0005160E" w:rsidRPr="003423AB" w:rsidRDefault="008B5B51" w:rsidP="000A7EF9">
      <w:pPr>
        <w:autoSpaceDE w:val="0"/>
        <w:autoSpaceDN w:val="0"/>
        <w:adjustRightInd w:val="0"/>
        <w:ind w:left="360"/>
        <w:rPr>
          <w:rFonts w:eastAsia="Calibri"/>
          <w:i/>
          <w:iCs/>
        </w:rPr>
      </w:pPr>
      <w:r>
        <w:rPr>
          <w:rFonts w:eastAsia="Calibri"/>
          <w:i/>
          <w:iCs/>
        </w:rPr>
        <w:t>(d)(2)</w:t>
      </w:r>
      <w:r w:rsidR="004E16AD">
        <w:rPr>
          <w:rFonts w:eastAsia="Calibri"/>
          <w:i/>
          <w:iCs/>
        </w:rPr>
        <w:t>Particulate matter</w:t>
      </w:r>
      <w:r w:rsidRPr="008B5B51">
        <w:rPr>
          <w:rFonts w:eastAsia="Calibri"/>
          <w:i/>
          <w:iCs/>
        </w:rPr>
        <w:t xml:space="preserve"> </w:t>
      </w:r>
      <w:r w:rsidR="004E16AD">
        <w:rPr>
          <w:rFonts w:eastAsia="Calibri"/>
          <w:i/>
          <w:iCs/>
        </w:rPr>
        <w:t>is addressed in Rule 52.</w:t>
      </w:r>
    </w:p>
    <w:p w14:paraId="143EA3D1" w14:textId="77777777" w:rsidR="003423AB" w:rsidRDefault="003423AB" w:rsidP="003423AB">
      <w:pPr>
        <w:autoSpaceDE w:val="0"/>
        <w:autoSpaceDN w:val="0"/>
        <w:adjustRightInd w:val="0"/>
        <w:ind w:left="360"/>
        <w:rPr>
          <w:rFonts w:eastAsia="Calibri"/>
          <w:iCs/>
        </w:rPr>
      </w:pPr>
    </w:p>
    <w:p w14:paraId="04263F4E" w14:textId="24B9922A" w:rsidR="00D0325D" w:rsidRPr="003423AB" w:rsidRDefault="00D0325D" w:rsidP="00D0325D">
      <w:pPr>
        <w:autoSpaceDE w:val="0"/>
        <w:autoSpaceDN w:val="0"/>
        <w:adjustRightInd w:val="0"/>
        <w:ind w:left="360"/>
        <w:rPr>
          <w:rFonts w:eastAsia="Calibri"/>
        </w:rPr>
      </w:pPr>
      <w:r w:rsidRPr="00D0325D">
        <w:rPr>
          <w:rFonts w:eastAsia="Calibri"/>
          <w:u w:val="single"/>
        </w:rPr>
        <w:t>Rule 5</w:t>
      </w:r>
      <w:r>
        <w:rPr>
          <w:rFonts w:eastAsia="Calibri"/>
          <w:u w:val="single"/>
        </w:rPr>
        <w:t>4</w:t>
      </w:r>
      <w:r w:rsidRPr="00D0325D">
        <w:rPr>
          <w:rFonts w:eastAsia="Calibri"/>
          <w:u w:val="single"/>
        </w:rPr>
        <w:t>:</w:t>
      </w:r>
      <w:r w:rsidRPr="00D0325D">
        <w:rPr>
          <w:rFonts w:eastAsia="Calibri"/>
        </w:rPr>
        <w:t xml:space="preserve"> </w:t>
      </w:r>
      <w:r>
        <w:rPr>
          <w:rFonts w:eastAsia="Calibri"/>
        </w:rPr>
        <w:t>Dust and Fumes</w:t>
      </w:r>
      <w:r w:rsidRPr="00D0325D">
        <w:rPr>
          <w:rFonts w:eastAsia="Calibri"/>
        </w:rPr>
        <w:t>:</w:t>
      </w:r>
    </w:p>
    <w:p w14:paraId="0A031791" w14:textId="73CAD823" w:rsidR="00D0325D" w:rsidRDefault="00D0325D" w:rsidP="008A23EB">
      <w:pPr>
        <w:autoSpaceDE w:val="0"/>
        <w:autoSpaceDN w:val="0"/>
        <w:adjustRightInd w:val="0"/>
        <w:ind w:left="360"/>
        <w:rPr>
          <w:rFonts w:eastAsia="Calibri"/>
          <w:iCs/>
        </w:rPr>
      </w:pPr>
      <w:r>
        <w:rPr>
          <w:rFonts w:eastAsia="Calibri"/>
          <w:iCs/>
        </w:rPr>
        <w:t xml:space="preserve">This Rule prohibits a </w:t>
      </w:r>
      <w:r w:rsidRPr="00D0325D">
        <w:rPr>
          <w:rFonts w:eastAsia="Calibri"/>
          <w:iCs/>
        </w:rPr>
        <w:t xml:space="preserve">person </w:t>
      </w:r>
      <w:r>
        <w:rPr>
          <w:rFonts w:eastAsia="Calibri"/>
          <w:iCs/>
        </w:rPr>
        <w:t>from discharging,</w:t>
      </w:r>
      <w:r w:rsidRPr="00D0325D">
        <w:rPr>
          <w:rFonts w:eastAsia="Calibri"/>
          <w:iCs/>
        </w:rPr>
        <w:t xml:space="preserve"> in any one hour</w:t>
      </w:r>
      <w:r>
        <w:rPr>
          <w:rFonts w:eastAsia="Calibri"/>
          <w:iCs/>
        </w:rPr>
        <w:t>,</w:t>
      </w:r>
      <w:r w:rsidRPr="00D0325D">
        <w:rPr>
          <w:rFonts w:eastAsia="Calibri"/>
          <w:iCs/>
        </w:rPr>
        <w:t xml:space="preserve"> into the atmosphere from any source dust or fumes, including lead and lead compounds, </w:t>
      </w:r>
      <w:r w:rsidR="008A23EB" w:rsidRPr="008A23EB">
        <w:rPr>
          <w:rFonts w:eastAsia="Calibri"/>
          <w:iCs/>
        </w:rPr>
        <w:t>shall not exceed 40 lbs/hour.</w:t>
      </w:r>
    </w:p>
    <w:p w14:paraId="00B8F91E" w14:textId="2046826C" w:rsidR="00D0325D" w:rsidRDefault="00D0325D" w:rsidP="003423AB">
      <w:pPr>
        <w:autoSpaceDE w:val="0"/>
        <w:autoSpaceDN w:val="0"/>
        <w:adjustRightInd w:val="0"/>
        <w:ind w:left="360"/>
        <w:rPr>
          <w:rFonts w:eastAsia="Calibri"/>
          <w:i/>
        </w:rPr>
      </w:pPr>
      <w:r>
        <w:rPr>
          <w:rFonts w:eastAsia="Calibri"/>
          <w:i/>
        </w:rPr>
        <w:t xml:space="preserve">At 1 hour, the proposed equipment is estimated to produce 0.02 lbs/hr of particulate. </w:t>
      </w:r>
      <w:r w:rsidR="008A23EB">
        <w:rPr>
          <w:rFonts w:eastAsia="Calibri"/>
          <w:i/>
        </w:rPr>
        <w:t>This is well under the maximum allowable threshold of 40 lbs/hour. Compliance with this rule is expected.</w:t>
      </w:r>
    </w:p>
    <w:p w14:paraId="62983496" w14:textId="77777777" w:rsidR="00D0325D" w:rsidRPr="003423AB" w:rsidRDefault="00D0325D" w:rsidP="008A23EB">
      <w:pPr>
        <w:autoSpaceDE w:val="0"/>
        <w:autoSpaceDN w:val="0"/>
        <w:adjustRightInd w:val="0"/>
        <w:rPr>
          <w:rFonts w:eastAsia="Calibri"/>
          <w:iCs/>
        </w:rPr>
      </w:pPr>
    </w:p>
    <w:p w14:paraId="6AFC0A24" w14:textId="53B3DD94" w:rsidR="002A506D" w:rsidRDefault="002A506D" w:rsidP="003423AB">
      <w:pPr>
        <w:autoSpaceDE w:val="0"/>
        <w:autoSpaceDN w:val="0"/>
        <w:adjustRightInd w:val="0"/>
        <w:ind w:left="360"/>
        <w:rPr>
          <w:rFonts w:eastAsia="Calibri"/>
        </w:rPr>
      </w:pPr>
      <w:r>
        <w:rPr>
          <w:rFonts w:eastAsia="Calibri"/>
          <w:u w:val="single"/>
        </w:rPr>
        <w:t>Rule 62:</w:t>
      </w:r>
      <w:r>
        <w:rPr>
          <w:rFonts w:eastAsia="Calibri"/>
        </w:rPr>
        <w:t xml:space="preserve"> Sulfur Content of Fuels:</w:t>
      </w:r>
    </w:p>
    <w:p w14:paraId="1E3E5F36" w14:textId="77777777" w:rsidR="00E94322" w:rsidRDefault="002A506D" w:rsidP="003423AB">
      <w:pPr>
        <w:autoSpaceDE w:val="0"/>
        <w:autoSpaceDN w:val="0"/>
        <w:adjustRightInd w:val="0"/>
        <w:ind w:left="360"/>
        <w:rPr>
          <w:rFonts w:eastAsia="Calibri"/>
        </w:rPr>
      </w:pPr>
      <w:r>
        <w:rPr>
          <w:rFonts w:eastAsia="Calibri"/>
        </w:rPr>
        <w:t>This rule is applicable to all stationary fuel burning</w:t>
      </w:r>
      <w:r w:rsidR="00E94322">
        <w:rPr>
          <w:rFonts w:eastAsia="Calibri"/>
        </w:rPr>
        <w:t xml:space="preserve"> equipment. The rule prohibits</w:t>
      </w:r>
      <w:r w:rsidR="00E94322" w:rsidRPr="00E94322">
        <w:rPr>
          <w:rFonts w:eastAsia="Calibri"/>
        </w:rPr>
        <w:t xml:space="preserve"> </w:t>
      </w:r>
      <w:r w:rsidR="00E94322">
        <w:rPr>
          <w:rFonts w:eastAsia="Calibri"/>
        </w:rPr>
        <w:t xml:space="preserve">the </w:t>
      </w:r>
      <w:r w:rsidR="00E94322" w:rsidRPr="00E94322">
        <w:rPr>
          <w:rFonts w:eastAsia="Calibri"/>
        </w:rPr>
        <w:t>operat</w:t>
      </w:r>
      <w:r w:rsidR="00E94322">
        <w:rPr>
          <w:rFonts w:eastAsia="Calibri"/>
        </w:rPr>
        <w:t>ation of</w:t>
      </w:r>
      <w:r w:rsidR="00E94322" w:rsidRPr="00E94322">
        <w:rPr>
          <w:rFonts w:eastAsia="Calibri"/>
        </w:rPr>
        <w:t xml:space="preserve"> any stationary fuel-burning equipment subject to this rule unless: </w:t>
      </w:r>
    </w:p>
    <w:p w14:paraId="36936118" w14:textId="77777777" w:rsidR="00E94322" w:rsidRDefault="00E94322" w:rsidP="003423AB">
      <w:pPr>
        <w:autoSpaceDE w:val="0"/>
        <w:autoSpaceDN w:val="0"/>
        <w:adjustRightInd w:val="0"/>
        <w:ind w:left="360"/>
        <w:rPr>
          <w:rFonts w:eastAsia="Calibri"/>
        </w:rPr>
      </w:pPr>
      <w:r w:rsidRPr="00E94322">
        <w:rPr>
          <w:rFonts w:eastAsia="Calibri"/>
        </w:rPr>
        <w:t xml:space="preserve">(1) Any gaseous fuel used contains no more than 10 grains of sulfur compounds, calculated as hydrogen sulfide, per 100 cubic feet of dry gaseous fuel (0.23 grams of sulfur compounds, calculated as hydrogen sulfide, per cubic meter of dry gaseous fuel), at standard conditions. (2) Any liquid or solid fuel used contains no more than 0.5 percent sulfur by weight, or </w:t>
      </w:r>
    </w:p>
    <w:p w14:paraId="0E7FE509" w14:textId="427163CA" w:rsidR="002A506D" w:rsidRDefault="00E94322" w:rsidP="003423AB">
      <w:pPr>
        <w:autoSpaceDE w:val="0"/>
        <w:autoSpaceDN w:val="0"/>
        <w:adjustRightInd w:val="0"/>
        <w:ind w:left="360"/>
        <w:rPr>
          <w:rFonts w:eastAsia="Calibri"/>
        </w:rPr>
      </w:pPr>
      <w:r w:rsidRPr="00E94322">
        <w:rPr>
          <w:rFonts w:eastAsia="Calibri"/>
        </w:rPr>
        <w:t>(3) The equipment can be so operated as to achieve equivalent results, documented by the person by stack test to the satisfaction of the Air Pollution Control Officer.</w:t>
      </w:r>
    </w:p>
    <w:p w14:paraId="6499ACB6" w14:textId="7D349029" w:rsidR="00E94322" w:rsidRPr="00E94322" w:rsidRDefault="00E94322" w:rsidP="003423AB">
      <w:pPr>
        <w:autoSpaceDE w:val="0"/>
        <w:autoSpaceDN w:val="0"/>
        <w:adjustRightInd w:val="0"/>
        <w:ind w:left="360"/>
        <w:rPr>
          <w:rFonts w:eastAsia="Calibri"/>
          <w:i/>
          <w:iCs/>
        </w:rPr>
      </w:pPr>
      <w:r>
        <w:rPr>
          <w:rFonts w:eastAsia="Calibri"/>
          <w:i/>
          <w:iCs/>
        </w:rPr>
        <w:t xml:space="preserve">The criteria to meet Rule 62 is the same criteria listed in </w:t>
      </w:r>
      <w:r w:rsidR="00434039">
        <w:rPr>
          <w:rFonts w:eastAsia="Calibri"/>
          <w:i/>
          <w:iCs/>
        </w:rPr>
        <w:t>Rules 52 and 53. Therefore, compliance with this rule is expected.</w:t>
      </w:r>
    </w:p>
    <w:p w14:paraId="34D6693B" w14:textId="77777777" w:rsidR="002A506D" w:rsidRDefault="002A506D" w:rsidP="003423AB">
      <w:pPr>
        <w:autoSpaceDE w:val="0"/>
        <w:autoSpaceDN w:val="0"/>
        <w:adjustRightInd w:val="0"/>
        <w:ind w:left="360"/>
        <w:rPr>
          <w:rFonts w:eastAsia="Calibri"/>
          <w:u w:val="single"/>
        </w:rPr>
      </w:pPr>
    </w:p>
    <w:p w14:paraId="421F3D87" w14:textId="621E05EE" w:rsidR="003423AB" w:rsidRPr="003423AB" w:rsidRDefault="003423AB" w:rsidP="003423AB">
      <w:pPr>
        <w:autoSpaceDE w:val="0"/>
        <w:autoSpaceDN w:val="0"/>
        <w:adjustRightInd w:val="0"/>
        <w:ind w:left="360"/>
        <w:rPr>
          <w:rFonts w:eastAsia="Calibri"/>
          <w:u w:val="single"/>
        </w:rPr>
      </w:pPr>
      <w:r w:rsidRPr="003423AB">
        <w:rPr>
          <w:rFonts w:eastAsia="Calibri"/>
          <w:u w:val="single"/>
        </w:rPr>
        <w:t>Rule 68:</w:t>
      </w:r>
      <w:r w:rsidRPr="003423AB">
        <w:rPr>
          <w:rFonts w:eastAsia="Calibri"/>
        </w:rPr>
        <w:t xml:space="preserve"> Oxides of Nitrogen from Fuel Burning Equipment:</w:t>
      </w:r>
    </w:p>
    <w:p w14:paraId="43882B26" w14:textId="3A07798F" w:rsidR="003423AB" w:rsidRPr="003423AB" w:rsidRDefault="00A27421" w:rsidP="003423AB">
      <w:pPr>
        <w:autoSpaceDE w:val="0"/>
        <w:autoSpaceDN w:val="0"/>
        <w:adjustRightInd w:val="0"/>
        <w:ind w:left="360"/>
        <w:rPr>
          <w:rFonts w:eastAsia="Calibri"/>
        </w:rPr>
      </w:pPr>
      <w:r>
        <w:rPr>
          <w:rFonts w:eastAsia="Calibri"/>
        </w:rPr>
        <w:t>T</w:t>
      </w:r>
      <w:r w:rsidR="008062DD" w:rsidRPr="008062DD">
        <w:rPr>
          <w:rFonts w:eastAsia="Calibri"/>
        </w:rPr>
        <w:t>his rule is applicable to any non-vehicular, fuel</w:t>
      </w:r>
      <w:r w:rsidR="008062DD">
        <w:rPr>
          <w:rFonts w:eastAsia="Calibri"/>
        </w:rPr>
        <w:t xml:space="preserve"> </w:t>
      </w:r>
      <w:r w:rsidR="008062DD" w:rsidRPr="008062DD">
        <w:rPr>
          <w:rFonts w:eastAsia="Calibri"/>
        </w:rPr>
        <w:t xml:space="preserve">burning equipment which has a maximum heat input rating of 50 million British Thermal Units (Btu) (12.6 x 106 kcal) per hour (gross) or more. </w:t>
      </w:r>
      <w:r w:rsidR="003423AB" w:rsidRPr="003423AB">
        <w:rPr>
          <w:rFonts w:eastAsia="Calibri"/>
        </w:rPr>
        <w:t xml:space="preserve">This rule limits NOx emissions from any fuel burning equipment to less than 125 ppmv calculated at 3% oxygen on a dry basis.  </w:t>
      </w:r>
    </w:p>
    <w:p w14:paraId="565794A7" w14:textId="715929C0" w:rsidR="003423AB" w:rsidRPr="003423AB" w:rsidRDefault="00A27421" w:rsidP="003423AB">
      <w:pPr>
        <w:autoSpaceDE w:val="0"/>
        <w:autoSpaceDN w:val="0"/>
        <w:adjustRightInd w:val="0"/>
        <w:ind w:left="360"/>
        <w:rPr>
          <w:rFonts w:eastAsia="Calibri"/>
        </w:rPr>
      </w:pPr>
      <w:r>
        <w:rPr>
          <w:rFonts w:eastAsia="Calibri"/>
          <w:i/>
          <w:iCs/>
        </w:rPr>
        <w:t xml:space="preserve">This equipment operates at a maximum heat input of </w:t>
      </w:r>
      <w:r w:rsidR="00AC225A">
        <w:rPr>
          <w:rFonts w:eastAsia="Calibri"/>
          <w:i/>
          <w:iCs/>
        </w:rPr>
        <w:t xml:space="preserve">2.15 </w:t>
      </w:r>
      <w:r>
        <w:rPr>
          <w:rFonts w:eastAsia="Calibri"/>
          <w:i/>
          <w:iCs/>
        </w:rPr>
        <w:t xml:space="preserve">million British Thermal Units. Therefore, this rule does not apply to these units. </w:t>
      </w:r>
    </w:p>
    <w:p w14:paraId="6F6ADCD8" w14:textId="77777777" w:rsidR="00A27421" w:rsidRDefault="00A27421" w:rsidP="00934813">
      <w:pPr>
        <w:autoSpaceDE w:val="0"/>
        <w:autoSpaceDN w:val="0"/>
        <w:adjustRightInd w:val="0"/>
        <w:rPr>
          <w:rFonts w:eastAsia="Calibri"/>
        </w:rPr>
      </w:pPr>
    </w:p>
    <w:p w14:paraId="42468345" w14:textId="77777777" w:rsidR="00A27421" w:rsidRDefault="00A27421" w:rsidP="00A27421">
      <w:pPr>
        <w:autoSpaceDE w:val="0"/>
        <w:autoSpaceDN w:val="0"/>
        <w:adjustRightInd w:val="0"/>
        <w:ind w:left="360"/>
        <w:rPr>
          <w:rFonts w:eastAsia="Calibri"/>
        </w:rPr>
      </w:pPr>
      <w:r w:rsidRPr="00A27421">
        <w:rPr>
          <w:rFonts w:eastAsia="Calibri"/>
          <w:u w:val="single"/>
        </w:rPr>
        <w:t>Rule 6</w:t>
      </w:r>
      <w:r>
        <w:rPr>
          <w:rFonts w:eastAsia="Calibri"/>
          <w:u w:val="single"/>
        </w:rPr>
        <w:t>9.4.1</w:t>
      </w:r>
      <w:r w:rsidRPr="00A27421">
        <w:rPr>
          <w:rFonts w:eastAsia="Calibri"/>
          <w:u w:val="single"/>
        </w:rPr>
        <w:t>:</w:t>
      </w:r>
      <w:r w:rsidRPr="00A27421">
        <w:rPr>
          <w:rFonts w:eastAsia="Calibri"/>
        </w:rPr>
        <w:t xml:space="preserve"> Stationary Reciprocating Internal Combustion Engines:</w:t>
      </w:r>
    </w:p>
    <w:p w14:paraId="5817030E" w14:textId="00404BCA" w:rsidR="00A27421" w:rsidRDefault="00A27421" w:rsidP="00941B9E">
      <w:pPr>
        <w:autoSpaceDE w:val="0"/>
        <w:autoSpaceDN w:val="0"/>
        <w:adjustRightInd w:val="0"/>
        <w:ind w:left="360"/>
        <w:rPr>
          <w:rFonts w:eastAsia="Calibri"/>
        </w:rPr>
      </w:pPr>
      <w:r>
        <w:rPr>
          <w:rFonts w:eastAsia="Calibri"/>
        </w:rPr>
        <w:t>Applicability. T</w:t>
      </w:r>
      <w:r w:rsidRPr="00A27421">
        <w:rPr>
          <w:rFonts w:eastAsia="Calibri"/>
        </w:rPr>
        <w:t xml:space="preserve">his rule shall apply to stationary internal combustion engines with a brake horsepower (bhp) rating of 50 or greater. </w:t>
      </w:r>
    </w:p>
    <w:p w14:paraId="236CE250" w14:textId="7DC72ADA" w:rsidR="00C261C3" w:rsidRDefault="00A27421" w:rsidP="00C261C3">
      <w:pPr>
        <w:autoSpaceDE w:val="0"/>
        <w:autoSpaceDN w:val="0"/>
        <w:adjustRightInd w:val="0"/>
        <w:ind w:left="360"/>
        <w:rPr>
          <w:rFonts w:eastAsia="Calibri"/>
          <w:i/>
          <w:iCs/>
        </w:rPr>
      </w:pPr>
      <w:r w:rsidRPr="00A27421">
        <w:rPr>
          <w:rFonts w:eastAsia="Calibri"/>
          <w:i/>
          <w:iCs/>
        </w:rPr>
        <w:t xml:space="preserve">These units are not considered to be reciprocating  internal combustion engines, </w:t>
      </w:r>
      <w:r w:rsidR="00C261C3">
        <w:rPr>
          <w:rFonts w:eastAsia="Calibri"/>
          <w:i/>
          <w:iCs/>
        </w:rPr>
        <w:t>as there is no ignition used in the mechanical process of electrical generation. T</w:t>
      </w:r>
      <w:r w:rsidRPr="00A27421">
        <w:rPr>
          <w:rFonts w:eastAsia="Calibri"/>
          <w:i/>
          <w:iCs/>
        </w:rPr>
        <w:t>herefore</w:t>
      </w:r>
      <w:r>
        <w:rPr>
          <w:rFonts w:eastAsia="Calibri"/>
          <w:i/>
          <w:iCs/>
        </w:rPr>
        <w:t xml:space="preserve"> </w:t>
      </w:r>
      <w:r w:rsidRPr="00A27421">
        <w:rPr>
          <w:rFonts w:eastAsia="Calibri"/>
          <w:i/>
          <w:iCs/>
        </w:rPr>
        <w:t xml:space="preserve">this rule </w:t>
      </w:r>
      <w:r w:rsidR="00AC225A">
        <w:rPr>
          <w:rFonts w:eastAsia="Calibri"/>
          <w:i/>
          <w:iCs/>
        </w:rPr>
        <w:t>i</w:t>
      </w:r>
      <w:r w:rsidRPr="00A27421">
        <w:rPr>
          <w:rFonts w:eastAsia="Calibri"/>
          <w:i/>
          <w:iCs/>
        </w:rPr>
        <w:t>s not app</w:t>
      </w:r>
      <w:r w:rsidR="00C261C3">
        <w:rPr>
          <w:rFonts w:eastAsia="Calibri"/>
          <w:i/>
          <w:iCs/>
        </w:rPr>
        <w:t xml:space="preserve">licable. </w:t>
      </w:r>
    </w:p>
    <w:p w14:paraId="039E707E" w14:textId="77777777" w:rsidR="0005160E" w:rsidRDefault="0005160E" w:rsidP="00C261C3">
      <w:pPr>
        <w:autoSpaceDE w:val="0"/>
        <w:autoSpaceDN w:val="0"/>
        <w:adjustRightInd w:val="0"/>
        <w:ind w:left="360"/>
        <w:rPr>
          <w:rFonts w:eastAsia="Calibri"/>
          <w:i/>
          <w:iCs/>
        </w:rPr>
      </w:pPr>
    </w:p>
    <w:p w14:paraId="0FAB4118" w14:textId="77777777" w:rsidR="0032743E" w:rsidRDefault="0032743E" w:rsidP="00C261C3">
      <w:pPr>
        <w:autoSpaceDE w:val="0"/>
        <w:autoSpaceDN w:val="0"/>
        <w:adjustRightInd w:val="0"/>
        <w:ind w:left="360"/>
        <w:rPr>
          <w:rFonts w:eastAsia="Calibri"/>
          <w:i/>
          <w:iCs/>
        </w:rPr>
      </w:pPr>
    </w:p>
    <w:p w14:paraId="222E21ED" w14:textId="77777777" w:rsidR="0032743E" w:rsidRDefault="0032743E" w:rsidP="00734BA8">
      <w:pPr>
        <w:autoSpaceDE w:val="0"/>
        <w:autoSpaceDN w:val="0"/>
        <w:adjustRightInd w:val="0"/>
        <w:rPr>
          <w:rFonts w:eastAsia="Calibri"/>
          <w:i/>
          <w:iCs/>
        </w:rPr>
      </w:pPr>
    </w:p>
    <w:p w14:paraId="1DBD81AF" w14:textId="671608DA" w:rsidR="002155BD" w:rsidRPr="00051A39" w:rsidRDefault="002155BD" w:rsidP="002161ED">
      <w:pPr>
        <w:pStyle w:val="SubsectionHeadings"/>
        <w:rPr>
          <w:b/>
        </w:rPr>
      </w:pPr>
      <w:r w:rsidRPr="00051A39">
        <w:rPr>
          <w:b/>
        </w:rPr>
        <w:lastRenderedPageBreak/>
        <w:t>4.2 New Source Review (NSR) Rule 20.1-20.4</w:t>
      </w:r>
    </w:p>
    <w:p w14:paraId="48B1A069" w14:textId="77777777" w:rsidR="00317516" w:rsidRPr="00317516" w:rsidRDefault="00317516" w:rsidP="008873B4">
      <w:pPr>
        <w:ind w:left="360"/>
        <w:rPr>
          <w:bCs/>
          <w:u w:val="single"/>
        </w:rPr>
      </w:pPr>
      <w:r w:rsidRPr="00317516">
        <w:rPr>
          <w:bCs/>
          <w:u w:val="single"/>
        </w:rPr>
        <w:t>Rule 20.1 – Definitions:</w:t>
      </w:r>
    </w:p>
    <w:p w14:paraId="6163B42F" w14:textId="77777777" w:rsidR="00317516" w:rsidRPr="00317516" w:rsidRDefault="00317516" w:rsidP="008873B4">
      <w:pPr>
        <w:ind w:left="360"/>
      </w:pPr>
      <w:r w:rsidRPr="00317516">
        <w:rPr>
          <w:bCs/>
          <w:u w:val="single"/>
        </w:rPr>
        <w:t>Federal Major Stationary Source</w:t>
      </w:r>
      <w:r w:rsidRPr="00317516">
        <w:rPr>
          <w:bCs/>
        </w:rPr>
        <w:t xml:space="preserve">: Rule 20.1(c)(30) defines Major Stationary Source as any emission unit, project or stationary source which has, or </w:t>
      </w:r>
      <w:r w:rsidRPr="00317516">
        <w:t>will have after issuance of an Authority to Construct or modified Permit to Operate, an aggregate potential to emit one or more air contaminants in amounts equal to or greater than any of the emission rates listed below:</w:t>
      </w:r>
    </w:p>
    <w:p w14:paraId="49045953" w14:textId="77777777" w:rsidR="00317516" w:rsidRPr="00317516" w:rsidRDefault="00317516" w:rsidP="008873B4">
      <w:pPr>
        <w:ind w:left="360"/>
        <w:rPr>
          <w:bCs/>
        </w:rPr>
      </w:pPr>
      <w:r w:rsidRPr="00317516">
        <w:rPr>
          <w:noProof/>
        </w:rPr>
        <w:drawing>
          <wp:inline distT="0" distB="0" distL="0" distR="0" wp14:anchorId="798B64DC" wp14:editId="73A93C29">
            <wp:extent cx="3588327" cy="2513491"/>
            <wp:effectExtent l="0" t="0" r="0" b="127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4"/>
                    <a:stretch>
                      <a:fillRect/>
                    </a:stretch>
                  </pic:blipFill>
                  <pic:spPr>
                    <a:xfrm>
                      <a:off x="0" y="0"/>
                      <a:ext cx="3605582" cy="2525577"/>
                    </a:xfrm>
                    <a:prstGeom prst="rect">
                      <a:avLst/>
                    </a:prstGeom>
                  </pic:spPr>
                </pic:pic>
              </a:graphicData>
            </a:graphic>
          </wp:inline>
        </w:drawing>
      </w:r>
    </w:p>
    <w:p w14:paraId="46E38E5B" w14:textId="77777777" w:rsidR="00317516" w:rsidRPr="00317516" w:rsidRDefault="00317516" w:rsidP="008873B4">
      <w:pPr>
        <w:ind w:left="360"/>
        <w:rPr>
          <w:bCs/>
          <w:i/>
          <w:iCs/>
        </w:rPr>
      </w:pPr>
      <w:r w:rsidRPr="00317516">
        <w:rPr>
          <w:bCs/>
          <w:i/>
          <w:iCs/>
        </w:rPr>
        <w:t>The potential emissions of all criteria pollutant at this site are below the Federal Major Stationary source emission limits.</w:t>
      </w:r>
    </w:p>
    <w:p w14:paraId="22D924A8" w14:textId="77777777" w:rsidR="00317516" w:rsidRPr="00317516" w:rsidRDefault="00317516" w:rsidP="008873B4">
      <w:pPr>
        <w:ind w:left="360"/>
        <w:rPr>
          <w:bCs/>
        </w:rPr>
      </w:pPr>
    </w:p>
    <w:p w14:paraId="7F601493" w14:textId="77777777" w:rsidR="00317516" w:rsidRPr="00317516" w:rsidRDefault="00317516" w:rsidP="008873B4">
      <w:pPr>
        <w:ind w:left="360"/>
      </w:pPr>
      <w:r w:rsidRPr="00317516">
        <w:rPr>
          <w:bCs/>
          <w:u w:val="single"/>
        </w:rPr>
        <w:t xml:space="preserve">Major Stationary Source: </w:t>
      </w:r>
      <w:r w:rsidRPr="00317516">
        <w:rPr>
          <w:bCs/>
        </w:rPr>
        <w:t>Rule 20.1(c)(41) defines</w:t>
      </w:r>
      <w:r w:rsidRPr="00317516">
        <w:rPr>
          <w:bCs/>
          <w:u w:val="single"/>
        </w:rPr>
        <w:t xml:space="preserve"> </w:t>
      </w:r>
      <w:r w:rsidRPr="00317516">
        <w:rPr>
          <w:bCs/>
        </w:rPr>
        <w:t xml:space="preserve">major stationary source as </w:t>
      </w:r>
      <w:r w:rsidRPr="00317516">
        <w:t>any emission unit, project or stationary source which has, or will have after issuance of an Authority to Construct or modified Permit to Operate an aggregate potential to emit one or more air contaminants, including fugitive emissions, in amounts equal to or greater than any of the emission rates listed below:</w:t>
      </w:r>
    </w:p>
    <w:p w14:paraId="2402398D" w14:textId="77777777" w:rsidR="00317516" w:rsidRPr="00317516" w:rsidRDefault="00317516" w:rsidP="008873B4">
      <w:pPr>
        <w:ind w:left="360"/>
        <w:rPr>
          <w:bCs/>
          <w:u w:val="single"/>
        </w:rPr>
      </w:pPr>
      <w:r w:rsidRPr="00317516">
        <w:rPr>
          <w:noProof/>
        </w:rPr>
        <w:drawing>
          <wp:inline distT="0" distB="0" distL="0" distR="0" wp14:anchorId="3E75F4FE" wp14:editId="4E44971A">
            <wp:extent cx="3420094" cy="1385454"/>
            <wp:effectExtent l="0" t="0" r="0" b="571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5"/>
                    <a:stretch>
                      <a:fillRect/>
                    </a:stretch>
                  </pic:blipFill>
                  <pic:spPr>
                    <a:xfrm>
                      <a:off x="0" y="0"/>
                      <a:ext cx="3449172" cy="1397233"/>
                    </a:xfrm>
                    <a:prstGeom prst="rect">
                      <a:avLst/>
                    </a:prstGeom>
                  </pic:spPr>
                </pic:pic>
              </a:graphicData>
            </a:graphic>
          </wp:inline>
        </w:drawing>
      </w:r>
    </w:p>
    <w:p w14:paraId="04668A4D" w14:textId="77777777" w:rsidR="00317516" w:rsidRPr="00317516" w:rsidRDefault="00317516" w:rsidP="008873B4">
      <w:pPr>
        <w:ind w:left="360"/>
        <w:rPr>
          <w:bCs/>
          <w:i/>
          <w:iCs/>
        </w:rPr>
      </w:pPr>
      <w:r w:rsidRPr="00317516">
        <w:rPr>
          <w:bCs/>
          <w:i/>
          <w:iCs/>
        </w:rPr>
        <w:t>The potential emissions of all criteria pollutant at this site are below the Major Stationary source emission limits.</w:t>
      </w:r>
    </w:p>
    <w:p w14:paraId="6CD468AA" w14:textId="77777777" w:rsidR="00317516" w:rsidRDefault="00317516" w:rsidP="008873B4">
      <w:pPr>
        <w:ind w:left="360"/>
      </w:pPr>
    </w:p>
    <w:p w14:paraId="251D3A89" w14:textId="77777777" w:rsidR="00734BA8" w:rsidRDefault="00734BA8" w:rsidP="008873B4">
      <w:pPr>
        <w:ind w:left="360"/>
      </w:pPr>
    </w:p>
    <w:p w14:paraId="66D3EBD6" w14:textId="77777777" w:rsidR="00734BA8" w:rsidRDefault="00734BA8" w:rsidP="008873B4">
      <w:pPr>
        <w:ind w:left="360"/>
      </w:pPr>
    </w:p>
    <w:p w14:paraId="2D3E7086" w14:textId="77777777" w:rsidR="00734BA8" w:rsidRDefault="00734BA8" w:rsidP="008873B4">
      <w:pPr>
        <w:ind w:left="360"/>
      </w:pPr>
    </w:p>
    <w:p w14:paraId="06273CC1" w14:textId="77777777" w:rsidR="00734BA8" w:rsidRDefault="00734BA8" w:rsidP="008873B4">
      <w:pPr>
        <w:ind w:left="360"/>
      </w:pPr>
    </w:p>
    <w:p w14:paraId="365B1883" w14:textId="77777777" w:rsidR="00734BA8" w:rsidRDefault="00734BA8" w:rsidP="008873B4">
      <w:pPr>
        <w:ind w:left="360"/>
      </w:pPr>
    </w:p>
    <w:p w14:paraId="1D33629A" w14:textId="77777777" w:rsidR="00734BA8" w:rsidRPr="00317516" w:rsidRDefault="00734BA8" w:rsidP="008873B4">
      <w:pPr>
        <w:ind w:left="360"/>
      </w:pPr>
    </w:p>
    <w:p w14:paraId="2BC0208B" w14:textId="77777777" w:rsidR="00317516" w:rsidRPr="00317516" w:rsidRDefault="00317516" w:rsidP="008873B4">
      <w:pPr>
        <w:ind w:left="360"/>
        <w:rPr>
          <w:bCs/>
        </w:rPr>
      </w:pPr>
      <w:r w:rsidRPr="00317516">
        <w:rPr>
          <w:bCs/>
          <w:u w:val="single"/>
        </w:rPr>
        <w:lastRenderedPageBreak/>
        <w:t>Rule 20.2:</w:t>
      </w:r>
      <w:r w:rsidRPr="00317516">
        <w:t xml:space="preserve">   </w:t>
      </w:r>
      <w:r w:rsidRPr="00317516">
        <w:rPr>
          <w:bCs/>
        </w:rPr>
        <w:t>New Source Review - Non Major Stationary Sources</w:t>
      </w:r>
    </w:p>
    <w:p w14:paraId="04AD45CC" w14:textId="77777777" w:rsidR="00317516" w:rsidRPr="00317516" w:rsidRDefault="00317516" w:rsidP="008873B4">
      <w:pPr>
        <w:ind w:left="360"/>
        <w:rPr>
          <w:bCs/>
        </w:rPr>
      </w:pPr>
      <w:r w:rsidRPr="00317516">
        <w:rPr>
          <w:bCs/>
        </w:rPr>
        <w:t>1. Best Available Control Technology:</w:t>
      </w:r>
    </w:p>
    <w:p w14:paraId="065B59A9" w14:textId="77777777" w:rsidR="00317516" w:rsidRDefault="00317516" w:rsidP="008873B4">
      <w:pPr>
        <w:ind w:left="360"/>
      </w:pPr>
      <w:r w:rsidRPr="00317516">
        <w:t xml:space="preserve">Rule 20.2(d)(1)(i) requires any new or modified unit which has any increase in its potential to emit and which has a post-project potential to emit of 10 lbs per day or more of particulate matter (PM), NOx, VOC, or SOx to be equipped with Best Available Control Technology (BACT) for each such air contaminant. </w:t>
      </w:r>
    </w:p>
    <w:p w14:paraId="27028183" w14:textId="77777777" w:rsidR="00287BAC" w:rsidRPr="00287BAC" w:rsidRDefault="00287BAC" w:rsidP="008873B4">
      <w:pPr>
        <w:ind w:left="360"/>
        <w:rPr>
          <w:bCs/>
          <w:i/>
          <w:iCs/>
        </w:rPr>
      </w:pPr>
      <w:r w:rsidRPr="00287BAC">
        <w:rPr>
          <w:bCs/>
          <w:i/>
          <w:iCs/>
        </w:rPr>
        <w:t xml:space="preserve">Emissions from this equipment do not exceed 10 lbs/day for any of these pollutants, therefore BACT does not apply. </w:t>
      </w:r>
    </w:p>
    <w:p w14:paraId="262F4B9E" w14:textId="77777777" w:rsidR="00287BAC" w:rsidRPr="00287BAC" w:rsidRDefault="00287BAC" w:rsidP="008873B4">
      <w:pPr>
        <w:ind w:left="360"/>
        <w:rPr>
          <w:bCs/>
          <w:u w:val="single"/>
        </w:rPr>
      </w:pPr>
    </w:p>
    <w:p w14:paraId="7F74BBBE" w14:textId="77777777" w:rsidR="00287BAC" w:rsidRPr="00287BAC" w:rsidRDefault="00287BAC" w:rsidP="008873B4">
      <w:pPr>
        <w:ind w:left="360"/>
        <w:rPr>
          <w:bCs/>
          <w:u w:val="single"/>
        </w:rPr>
      </w:pPr>
      <w:r w:rsidRPr="00287BAC">
        <w:rPr>
          <w:bCs/>
          <w:u w:val="single"/>
        </w:rPr>
        <w:t xml:space="preserve">2. Air Quality Impact Analysis </w:t>
      </w:r>
    </w:p>
    <w:p w14:paraId="3C5375F0" w14:textId="77777777" w:rsidR="00287BAC" w:rsidRPr="00287BAC" w:rsidRDefault="00287BAC" w:rsidP="008873B4">
      <w:pPr>
        <w:ind w:left="360"/>
        <w:rPr>
          <w:bCs/>
        </w:rPr>
      </w:pPr>
      <w:r w:rsidRPr="00287BAC">
        <w:rPr>
          <w:bCs/>
        </w:rPr>
        <w:t>Rule 20.2 (d)(2)(i) requires any new, modified, replacement or relocated unit which results in emissions increase  equal to or greater than the amounts listed below to perform an Air Quality Impact Analysis:</w:t>
      </w:r>
    </w:p>
    <w:p w14:paraId="68E05339" w14:textId="77777777" w:rsidR="00287BAC" w:rsidRPr="00287BAC" w:rsidRDefault="00287BAC" w:rsidP="008873B4">
      <w:pPr>
        <w:ind w:left="360"/>
        <w:rPr>
          <w:bCs/>
        </w:rPr>
      </w:pPr>
      <w:r w:rsidRPr="00287BAC">
        <w:rPr>
          <w:bCs/>
        </w:rPr>
        <w:t xml:space="preserve">   Particulate Matter (PM):  100 lbs/day, 15 tpy</w:t>
      </w:r>
    </w:p>
    <w:p w14:paraId="00E5A626" w14:textId="77777777" w:rsidR="00287BAC" w:rsidRPr="00287BAC" w:rsidRDefault="00287BAC" w:rsidP="008873B4">
      <w:pPr>
        <w:ind w:left="360"/>
        <w:rPr>
          <w:bCs/>
        </w:rPr>
      </w:pPr>
      <w:r w:rsidRPr="00287BAC">
        <w:rPr>
          <w:bCs/>
        </w:rPr>
        <w:t xml:space="preserve">   NOx:  25 lbs/hour, 250 lbs/day, 40 tpy</w:t>
      </w:r>
    </w:p>
    <w:p w14:paraId="0523BDA0" w14:textId="77777777" w:rsidR="00287BAC" w:rsidRPr="00287BAC" w:rsidRDefault="00287BAC" w:rsidP="008873B4">
      <w:pPr>
        <w:ind w:left="360"/>
        <w:rPr>
          <w:bCs/>
        </w:rPr>
      </w:pPr>
      <w:r w:rsidRPr="00287BAC">
        <w:rPr>
          <w:bCs/>
        </w:rPr>
        <w:t xml:space="preserve">   SOx:   25 lbs/hour, 250 lbs/day, 40 tpy</w:t>
      </w:r>
    </w:p>
    <w:p w14:paraId="472E50FB" w14:textId="77777777" w:rsidR="00287BAC" w:rsidRPr="00287BAC" w:rsidRDefault="00287BAC" w:rsidP="008873B4">
      <w:pPr>
        <w:ind w:left="360"/>
        <w:rPr>
          <w:bCs/>
        </w:rPr>
      </w:pPr>
      <w:r w:rsidRPr="00287BAC">
        <w:rPr>
          <w:bCs/>
        </w:rPr>
        <w:t xml:space="preserve">   CO:  100 lbs/hour, 550 lbs/day, 100 tpy</w:t>
      </w:r>
    </w:p>
    <w:p w14:paraId="56E598D0" w14:textId="77777777" w:rsidR="00287BAC" w:rsidRPr="00287BAC" w:rsidRDefault="00287BAC" w:rsidP="008873B4">
      <w:pPr>
        <w:ind w:left="360"/>
        <w:rPr>
          <w:bCs/>
        </w:rPr>
      </w:pPr>
      <w:r w:rsidRPr="00287BAC">
        <w:rPr>
          <w:bCs/>
        </w:rPr>
        <w:t xml:space="preserve">   Lead and lead compounds:  3.2 lbs/day, 0.6 tpy</w:t>
      </w:r>
    </w:p>
    <w:p w14:paraId="4124462B" w14:textId="77777777" w:rsidR="00287BAC" w:rsidRPr="00287BAC" w:rsidRDefault="00287BAC" w:rsidP="008873B4">
      <w:pPr>
        <w:ind w:left="360"/>
        <w:rPr>
          <w:bCs/>
          <w:i/>
          <w:iCs/>
        </w:rPr>
      </w:pPr>
      <w:r w:rsidRPr="00287BAC">
        <w:rPr>
          <w:bCs/>
          <w:i/>
          <w:iCs/>
        </w:rPr>
        <w:t>Emissions from this project do not exceed any of the AQIA limits, therefore an AQIA is not needed.</w:t>
      </w:r>
    </w:p>
    <w:p w14:paraId="27A4BAF6" w14:textId="77777777" w:rsidR="00287BAC" w:rsidRPr="00287BAC" w:rsidRDefault="00287BAC" w:rsidP="008873B4">
      <w:pPr>
        <w:ind w:left="360"/>
        <w:rPr>
          <w:bCs/>
          <w:u w:val="single"/>
        </w:rPr>
      </w:pPr>
    </w:p>
    <w:p w14:paraId="75A532F3" w14:textId="77777777" w:rsidR="00287BAC" w:rsidRPr="00287BAC" w:rsidRDefault="00287BAC" w:rsidP="008873B4">
      <w:pPr>
        <w:ind w:left="360"/>
        <w:rPr>
          <w:bCs/>
          <w:u w:val="single"/>
        </w:rPr>
      </w:pPr>
      <w:r w:rsidRPr="00287BAC">
        <w:rPr>
          <w:bCs/>
          <w:u w:val="single"/>
        </w:rPr>
        <w:t>3. Prevention of Significant Deterioration (PSD)</w:t>
      </w:r>
    </w:p>
    <w:p w14:paraId="5DA08E56" w14:textId="77777777" w:rsidR="00287BAC" w:rsidRPr="00287BAC" w:rsidRDefault="00287BAC" w:rsidP="008873B4">
      <w:pPr>
        <w:ind w:left="360"/>
        <w:rPr>
          <w:bCs/>
        </w:rPr>
      </w:pPr>
      <w:r w:rsidRPr="00287BAC">
        <w:rPr>
          <w:bCs/>
        </w:rPr>
        <w:t xml:space="preserve">Rule 20.2(d)(3) requires the Air Pollution Control Officer to not issue an Authority to Construct or modified Permit to Operate for any emission unit or project which is expected to have a significant impact on any Class I area, as determined by an AQIA, without satisfying the requirements for Federal Land Manager and Federal EPA notification as well as ARB, SCAQMD and Imperial County APCD Notification . </w:t>
      </w:r>
    </w:p>
    <w:p w14:paraId="73814F08" w14:textId="20D2F12D" w:rsidR="00287BAC" w:rsidRPr="00287BAC" w:rsidRDefault="00287BAC" w:rsidP="008873B4">
      <w:pPr>
        <w:ind w:left="360"/>
        <w:rPr>
          <w:bCs/>
          <w:i/>
          <w:iCs/>
        </w:rPr>
      </w:pPr>
      <w:r w:rsidRPr="00287BAC">
        <w:rPr>
          <w:bCs/>
          <w:i/>
          <w:iCs/>
        </w:rPr>
        <w:t>The linear generator emissions do not trigger AQIA, therefore, it is not subject to PSD requirement.</w:t>
      </w:r>
    </w:p>
    <w:p w14:paraId="42C1E549" w14:textId="77777777" w:rsidR="00287BAC" w:rsidRPr="00287BAC" w:rsidRDefault="00287BAC" w:rsidP="008873B4">
      <w:pPr>
        <w:ind w:left="360"/>
        <w:rPr>
          <w:bCs/>
        </w:rPr>
      </w:pPr>
    </w:p>
    <w:p w14:paraId="2385F345" w14:textId="77777777" w:rsidR="00287BAC" w:rsidRPr="00287BAC" w:rsidRDefault="00287BAC" w:rsidP="008873B4">
      <w:pPr>
        <w:ind w:left="360"/>
        <w:rPr>
          <w:bCs/>
          <w:u w:val="single"/>
        </w:rPr>
      </w:pPr>
      <w:r w:rsidRPr="00287BAC">
        <w:rPr>
          <w:bCs/>
          <w:u w:val="single"/>
        </w:rPr>
        <w:t>4. Public Notice and Comment</w:t>
      </w:r>
    </w:p>
    <w:p w14:paraId="64D2580F" w14:textId="77777777" w:rsidR="00287BAC" w:rsidRPr="00287BAC" w:rsidRDefault="00287BAC" w:rsidP="008873B4">
      <w:pPr>
        <w:ind w:left="360"/>
        <w:rPr>
          <w:bCs/>
        </w:rPr>
      </w:pPr>
      <w:r w:rsidRPr="00287BAC">
        <w:rPr>
          <w:bCs/>
        </w:rPr>
        <w:t xml:space="preserve">Rule 20.2 (d)(2) requires any emission unit or project subject to the AQIA or notification requirements or for any emission unit or project which results in an emissions increase of VOCs equal to or greater than 250 pounds per day or 40 tons per year to: (A) provide the public with notice of the proposed action in the manner prescribed by Subsection (d)(4)(iii), and (B) provide a copy of the public notice to the federal EPA Administrator, through its Region 9 office, to the California ARB and to any tribal air pollution control agencies having jurisdiction in the San Diego Air Basin, and (C) make available for public inspection all information relevant to the proposed action as specified in Subsection (d)(4)(iv), and </w:t>
      </w:r>
    </w:p>
    <w:p w14:paraId="748927EA" w14:textId="77777777" w:rsidR="00287BAC" w:rsidRPr="00287BAC" w:rsidRDefault="00287BAC" w:rsidP="008873B4">
      <w:pPr>
        <w:ind w:left="360"/>
        <w:rPr>
          <w:bCs/>
        </w:rPr>
      </w:pPr>
      <w:r w:rsidRPr="00287BAC">
        <w:rPr>
          <w:bCs/>
        </w:rPr>
        <w:t xml:space="preserve">(D) provide at least a 30-day period within which comments may be submitted.to go through a 30-day public notice and comment period for any applications which require an AQIA under Sections d(2) or d(3). </w:t>
      </w:r>
    </w:p>
    <w:p w14:paraId="4CCD2E7F" w14:textId="77777777" w:rsidR="00287BAC" w:rsidRPr="00287BAC" w:rsidRDefault="00287BAC" w:rsidP="008873B4">
      <w:pPr>
        <w:ind w:left="360"/>
        <w:rPr>
          <w:bCs/>
          <w:i/>
          <w:iCs/>
        </w:rPr>
      </w:pPr>
      <w:r w:rsidRPr="00287BAC">
        <w:rPr>
          <w:bCs/>
          <w:i/>
          <w:iCs/>
        </w:rPr>
        <w:t>With no AQIA required, public notification and comment period are not required for this application.</w:t>
      </w:r>
    </w:p>
    <w:p w14:paraId="21DC99BC" w14:textId="77777777" w:rsidR="00287BAC" w:rsidRDefault="00287BAC" w:rsidP="008873B4">
      <w:pPr>
        <w:ind w:left="360"/>
        <w:rPr>
          <w:bCs/>
        </w:rPr>
      </w:pPr>
    </w:p>
    <w:p w14:paraId="49212EAB" w14:textId="77777777" w:rsidR="008873B4" w:rsidRDefault="008873B4" w:rsidP="0027479D"/>
    <w:p w14:paraId="1DBD824A" w14:textId="77777777" w:rsidR="002155BD" w:rsidRPr="00601FEE" w:rsidRDefault="002155BD" w:rsidP="002161ED">
      <w:pPr>
        <w:pStyle w:val="SubsectionHeadings"/>
        <w:rPr>
          <w:b/>
        </w:rPr>
      </w:pPr>
      <w:r w:rsidRPr="00601FEE">
        <w:rPr>
          <w:b/>
        </w:rPr>
        <w:lastRenderedPageBreak/>
        <w:t>4.3 Toxic New Source Review – Rule 1200</w:t>
      </w:r>
    </w:p>
    <w:p w14:paraId="1DBD824B" w14:textId="0B3A1354" w:rsidR="007B708D" w:rsidRDefault="0065354F" w:rsidP="00171A0A">
      <w:pPr>
        <w:ind w:left="360"/>
      </w:pPr>
      <w:r>
        <w:t>District Rule 1200 applies to any application that is part of a project which results in an emission increase of toxic air contaminants. The rule limits the increase in acute and chronic health hazard index (HHI) to no more than one from the project and limits the increase in cancer risk from the project to no more than one in one million if the engine is not equipped with Toxics BACT (T-BACT) or no more than ten in one million if the project meets T-BACT requirements. Th</w:t>
      </w:r>
      <w:r w:rsidR="00C261C3">
        <w:t xml:space="preserve">ese two applications are for two new linear generators which result in an emissions increase. Further detail about the assement can be found below and on the attached HRA. </w:t>
      </w:r>
    </w:p>
    <w:p w14:paraId="1DBD824C" w14:textId="77777777" w:rsidR="0065354F" w:rsidRDefault="0065354F" w:rsidP="0065354F">
      <w:pPr>
        <w:ind w:left="720"/>
      </w:pPr>
    </w:p>
    <w:p w14:paraId="1DBD824D" w14:textId="25C1BEB1" w:rsidR="0065354F" w:rsidRDefault="0065354F" w:rsidP="0065354F">
      <w:pPr>
        <w:pStyle w:val="Caption"/>
        <w:keepNext/>
        <w:jc w:val="center"/>
      </w:pPr>
      <w:r>
        <w:t xml:space="preserve">Table </w:t>
      </w:r>
      <w:r w:rsidR="004F16B4">
        <w:t>4</w:t>
      </w:r>
      <w:r>
        <w:t>: Rule 1200 Applicable Requirements and Discussion</w:t>
      </w:r>
    </w:p>
    <w:tbl>
      <w:tblPr>
        <w:tblW w:w="5000" w:type="pct"/>
        <w:tblLayout w:type="fixed"/>
        <w:tblLook w:val="04A0" w:firstRow="1" w:lastRow="0" w:firstColumn="1" w:lastColumn="0" w:noHBand="0" w:noVBand="1"/>
      </w:tblPr>
      <w:tblGrid>
        <w:gridCol w:w="2478"/>
        <w:gridCol w:w="1406"/>
        <w:gridCol w:w="5466"/>
      </w:tblGrid>
      <w:tr w:rsidR="00883DE3" w:rsidRPr="0065354F" w14:paraId="1DBD8251" w14:textId="77777777" w:rsidTr="00883DE3">
        <w:trPr>
          <w:trHeight w:val="300"/>
        </w:trPr>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BD824E" w14:textId="77777777" w:rsidR="0065354F" w:rsidRPr="0065354F" w:rsidRDefault="0065354F" w:rsidP="0065354F">
            <w:pPr>
              <w:jc w:val="center"/>
              <w:rPr>
                <w:b/>
                <w:color w:val="000000"/>
                <w:sz w:val="22"/>
                <w:szCs w:val="22"/>
              </w:rPr>
            </w:pPr>
            <w:r w:rsidRPr="0065354F">
              <w:rPr>
                <w:b/>
                <w:color w:val="000000"/>
                <w:sz w:val="22"/>
                <w:szCs w:val="22"/>
              </w:rPr>
              <w:t>Question</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DBD824F" w14:textId="77777777" w:rsidR="0065354F" w:rsidRPr="0065354F" w:rsidRDefault="0065354F" w:rsidP="0065354F">
            <w:pPr>
              <w:jc w:val="center"/>
              <w:rPr>
                <w:b/>
                <w:bCs/>
                <w:color w:val="000000"/>
                <w:sz w:val="22"/>
                <w:szCs w:val="22"/>
              </w:rPr>
            </w:pPr>
            <w:r w:rsidRPr="0065354F">
              <w:rPr>
                <w:b/>
                <w:bCs/>
                <w:color w:val="000000"/>
                <w:sz w:val="22"/>
                <w:szCs w:val="22"/>
              </w:rPr>
              <w:t>Answer</w:t>
            </w:r>
          </w:p>
        </w:tc>
        <w:tc>
          <w:tcPr>
            <w:tcW w:w="29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DBD8250" w14:textId="77777777" w:rsidR="0065354F" w:rsidRPr="0065354F" w:rsidRDefault="0065354F" w:rsidP="0065354F">
            <w:pPr>
              <w:jc w:val="center"/>
              <w:rPr>
                <w:b/>
                <w:bCs/>
                <w:color w:val="000000"/>
                <w:sz w:val="22"/>
                <w:szCs w:val="22"/>
              </w:rPr>
            </w:pPr>
            <w:r w:rsidRPr="0065354F">
              <w:rPr>
                <w:b/>
                <w:bCs/>
                <w:color w:val="000000"/>
                <w:sz w:val="22"/>
                <w:szCs w:val="22"/>
              </w:rPr>
              <w:t>Discussion</w:t>
            </w:r>
          </w:p>
        </w:tc>
      </w:tr>
      <w:tr w:rsidR="005A0D58" w:rsidRPr="0065354F" w14:paraId="1DBD8255" w14:textId="77777777" w:rsidTr="00883DE3">
        <w:trPr>
          <w:trHeight w:val="900"/>
        </w:trPr>
        <w:tc>
          <w:tcPr>
            <w:tcW w:w="1325" w:type="pct"/>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DBD8252" w14:textId="77777777" w:rsidR="005A0D58" w:rsidRPr="0065354F" w:rsidRDefault="005A0D58" w:rsidP="005A0D58">
            <w:pPr>
              <w:jc w:val="right"/>
              <w:rPr>
                <w:b/>
                <w:bCs/>
                <w:color w:val="000000"/>
                <w:sz w:val="22"/>
                <w:szCs w:val="22"/>
              </w:rPr>
            </w:pPr>
            <w:r w:rsidRPr="0065354F">
              <w:rPr>
                <w:b/>
                <w:bCs/>
                <w:color w:val="000000"/>
                <w:sz w:val="22"/>
                <w:szCs w:val="22"/>
              </w:rPr>
              <w:t xml:space="preserve">Does the application result in an increase in toxic emissions?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D8253" w14:textId="3B8D7DCF" w:rsidR="005A0D58" w:rsidRPr="0065354F" w:rsidRDefault="0027479D" w:rsidP="005A0D58">
            <w:pPr>
              <w:jc w:val="center"/>
              <w:rPr>
                <w:color w:val="000000"/>
                <w:sz w:val="22"/>
                <w:szCs w:val="22"/>
              </w:rPr>
            </w:pPr>
            <w:r>
              <w:rPr>
                <w:color w:val="000000"/>
                <w:sz w:val="22"/>
                <w:szCs w:val="22"/>
              </w:rPr>
              <w:t>Yes</w:t>
            </w:r>
          </w:p>
        </w:tc>
        <w:tc>
          <w:tcPr>
            <w:tcW w:w="2923" w:type="pct"/>
            <w:tcBorders>
              <w:top w:val="single" w:sz="4" w:space="0" w:color="auto"/>
              <w:left w:val="nil"/>
              <w:bottom w:val="single" w:sz="4" w:space="0" w:color="auto"/>
              <w:right w:val="single" w:sz="4" w:space="0" w:color="auto"/>
            </w:tcBorders>
            <w:shd w:val="clear" w:color="auto" w:fill="auto"/>
            <w:vAlign w:val="bottom"/>
            <w:hideMark/>
          </w:tcPr>
          <w:p w14:paraId="1DBD8254" w14:textId="78F9A7F9" w:rsidR="005A0D58" w:rsidRPr="0065354F" w:rsidRDefault="00DD61D2" w:rsidP="005A0D58">
            <w:pPr>
              <w:rPr>
                <w:color w:val="000000"/>
                <w:sz w:val="22"/>
                <w:szCs w:val="22"/>
              </w:rPr>
            </w:pPr>
            <w:r w:rsidRPr="008215D0">
              <w:rPr>
                <w:color w:val="000000"/>
                <w:sz w:val="22"/>
                <w:szCs w:val="22"/>
              </w:rPr>
              <w:t>The application result</w:t>
            </w:r>
            <w:r w:rsidR="0027479D">
              <w:rPr>
                <w:color w:val="000000"/>
                <w:sz w:val="22"/>
                <w:szCs w:val="22"/>
              </w:rPr>
              <w:t>s</w:t>
            </w:r>
            <w:r w:rsidRPr="008215D0">
              <w:rPr>
                <w:color w:val="000000"/>
                <w:sz w:val="22"/>
                <w:szCs w:val="22"/>
              </w:rPr>
              <w:t xml:space="preserve"> in a</w:t>
            </w:r>
            <w:r w:rsidR="00AB5F63">
              <w:rPr>
                <w:color w:val="000000"/>
                <w:sz w:val="22"/>
                <w:szCs w:val="22"/>
              </w:rPr>
              <w:t>n</w:t>
            </w:r>
            <w:r w:rsidR="004B5182">
              <w:rPr>
                <w:color w:val="000000"/>
                <w:sz w:val="22"/>
                <w:szCs w:val="22"/>
              </w:rPr>
              <w:t xml:space="preserve"> </w:t>
            </w:r>
            <w:r w:rsidR="00AB5F63">
              <w:rPr>
                <w:color w:val="000000"/>
                <w:sz w:val="22"/>
                <w:szCs w:val="22"/>
              </w:rPr>
              <w:t xml:space="preserve">increase </w:t>
            </w:r>
            <w:r w:rsidRPr="008215D0">
              <w:rPr>
                <w:color w:val="000000"/>
                <w:sz w:val="22"/>
                <w:szCs w:val="22"/>
              </w:rPr>
              <w:t>in toxic emissions of specific trace heavy metals and organics (as shown in emission calculations section)</w:t>
            </w:r>
            <w:r w:rsidR="00C718A9">
              <w:rPr>
                <w:color w:val="000000"/>
                <w:sz w:val="22"/>
                <w:szCs w:val="22"/>
              </w:rPr>
              <w:t xml:space="preserve">. </w:t>
            </w:r>
          </w:p>
        </w:tc>
      </w:tr>
      <w:tr w:rsidR="003C7041" w:rsidRPr="0065354F" w14:paraId="1DBD8259" w14:textId="77777777" w:rsidTr="00716936">
        <w:trPr>
          <w:trHeight w:val="600"/>
        </w:trPr>
        <w:tc>
          <w:tcPr>
            <w:tcW w:w="1325" w:type="pct"/>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DBD8256" w14:textId="77777777" w:rsidR="003C7041" w:rsidRPr="0065354F" w:rsidRDefault="003C7041" w:rsidP="003C7041">
            <w:pPr>
              <w:jc w:val="right"/>
              <w:rPr>
                <w:b/>
                <w:bCs/>
                <w:color w:val="000000"/>
                <w:sz w:val="22"/>
                <w:szCs w:val="22"/>
              </w:rPr>
            </w:pPr>
            <w:r w:rsidRPr="0065354F">
              <w:rPr>
                <w:b/>
                <w:bCs/>
                <w:color w:val="000000"/>
                <w:sz w:val="22"/>
                <w:szCs w:val="22"/>
              </w:rPr>
              <w:t>Do any special exemptions apply to th</w:t>
            </w:r>
            <w:r>
              <w:rPr>
                <w:b/>
                <w:bCs/>
                <w:color w:val="000000"/>
                <w:sz w:val="22"/>
                <w:szCs w:val="22"/>
              </w:rPr>
              <w:t>is</w:t>
            </w:r>
            <w:r w:rsidRPr="0065354F">
              <w:rPr>
                <w:b/>
                <w:bCs/>
                <w:color w:val="000000"/>
                <w:sz w:val="22"/>
                <w:szCs w:val="22"/>
              </w:rPr>
              <w:t xml:space="preserve"> equipment?</w:t>
            </w:r>
          </w:p>
        </w:tc>
        <w:tc>
          <w:tcPr>
            <w:tcW w:w="752" w:type="pct"/>
            <w:tcBorders>
              <w:top w:val="nil"/>
              <w:left w:val="single" w:sz="4" w:space="0" w:color="auto"/>
              <w:bottom w:val="single" w:sz="4" w:space="0" w:color="auto"/>
              <w:right w:val="single" w:sz="4" w:space="0" w:color="auto"/>
            </w:tcBorders>
            <w:shd w:val="clear" w:color="auto" w:fill="auto"/>
            <w:vAlign w:val="bottom"/>
            <w:hideMark/>
          </w:tcPr>
          <w:p w14:paraId="1DBD8257" w14:textId="77777777" w:rsidR="003C7041" w:rsidRPr="0065354F" w:rsidRDefault="003C7041" w:rsidP="003C7041">
            <w:pPr>
              <w:jc w:val="center"/>
              <w:rPr>
                <w:color w:val="000000"/>
                <w:sz w:val="22"/>
                <w:szCs w:val="22"/>
              </w:rPr>
            </w:pPr>
            <w:r w:rsidRPr="0065354F">
              <w:rPr>
                <w:color w:val="000000"/>
                <w:sz w:val="22"/>
                <w:szCs w:val="22"/>
              </w:rPr>
              <w:t>No</w:t>
            </w:r>
          </w:p>
        </w:tc>
        <w:tc>
          <w:tcPr>
            <w:tcW w:w="2923" w:type="pct"/>
            <w:tcBorders>
              <w:top w:val="nil"/>
              <w:left w:val="single" w:sz="4" w:space="0" w:color="auto"/>
              <w:bottom w:val="single" w:sz="4" w:space="0" w:color="000000"/>
              <w:right w:val="single" w:sz="4" w:space="0" w:color="auto"/>
            </w:tcBorders>
            <w:shd w:val="clear" w:color="auto" w:fill="auto"/>
            <w:noWrap/>
            <w:vAlign w:val="bottom"/>
            <w:hideMark/>
          </w:tcPr>
          <w:p w14:paraId="1DBD8258" w14:textId="6E6C7EE4" w:rsidR="003C7041" w:rsidRPr="0065354F" w:rsidRDefault="003C7041" w:rsidP="003C7041">
            <w:pPr>
              <w:rPr>
                <w:color w:val="000000"/>
                <w:sz w:val="22"/>
                <w:szCs w:val="22"/>
              </w:rPr>
            </w:pPr>
            <w:r w:rsidRPr="008215D0">
              <w:rPr>
                <w:color w:val="000000"/>
                <w:sz w:val="22"/>
                <w:szCs w:val="22"/>
              </w:rPr>
              <w:t>No exemptions apply to this equipment</w:t>
            </w:r>
          </w:p>
        </w:tc>
      </w:tr>
      <w:tr w:rsidR="005A0D58" w:rsidRPr="0065354F" w14:paraId="1DBD825D" w14:textId="77777777" w:rsidTr="00716936">
        <w:trPr>
          <w:trHeight w:val="600"/>
        </w:trPr>
        <w:tc>
          <w:tcPr>
            <w:tcW w:w="1325" w:type="pct"/>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DBD825A" w14:textId="77777777" w:rsidR="005A0D58" w:rsidRPr="0065354F" w:rsidRDefault="005A0D58" w:rsidP="005A0D58">
            <w:pPr>
              <w:jc w:val="right"/>
              <w:rPr>
                <w:b/>
                <w:bCs/>
                <w:color w:val="000000"/>
                <w:sz w:val="22"/>
                <w:szCs w:val="22"/>
              </w:rPr>
            </w:pPr>
            <w:r>
              <w:rPr>
                <w:b/>
                <w:bCs/>
                <w:color w:val="000000"/>
                <w:sz w:val="22"/>
                <w:szCs w:val="22"/>
              </w:rPr>
              <w:t xml:space="preserve">Are there </w:t>
            </w:r>
            <w:r w:rsidRPr="0065354F">
              <w:rPr>
                <w:b/>
                <w:bCs/>
                <w:color w:val="000000"/>
                <w:sz w:val="22"/>
                <w:szCs w:val="22"/>
              </w:rPr>
              <w:t>any other applications that are part of the project</w:t>
            </w:r>
            <w:r>
              <w:rPr>
                <w:b/>
                <w:bCs/>
                <w:color w:val="000000"/>
                <w:sz w:val="22"/>
                <w:szCs w:val="22"/>
              </w:rPr>
              <w:t>?</w:t>
            </w:r>
          </w:p>
        </w:tc>
        <w:tc>
          <w:tcPr>
            <w:tcW w:w="752" w:type="pct"/>
            <w:tcBorders>
              <w:top w:val="nil"/>
              <w:left w:val="single" w:sz="4" w:space="0" w:color="auto"/>
              <w:bottom w:val="single" w:sz="4" w:space="0" w:color="auto"/>
              <w:right w:val="single" w:sz="4" w:space="0" w:color="auto"/>
            </w:tcBorders>
            <w:shd w:val="clear" w:color="auto" w:fill="auto"/>
            <w:vAlign w:val="bottom"/>
            <w:hideMark/>
          </w:tcPr>
          <w:p w14:paraId="1DBD825B" w14:textId="18A90591" w:rsidR="005A0D58" w:rsidRPr="0065354F" w:rsidRDefault="00CA500D" w:rsidP="005A0D58">
            <w:pPr>
              <w:jc w:val="center"/>
              <w:rPr>
                <w:color w:val="000000"/>
                <w:sz w:val="22"/>
                <w:szCs w:val="22"/>
              </w:rPr>
            </w:pPr>
            <w:r>
              <w:rPr>
                <w:color w:val="000000"/>
                <w:sz w:val="22"/>
                <w:szCs w:val="22"/>
              </w:rPr>
              <w:t>No</w:t>
            </w:r>
          </w:p>
        </w:tc>
        <w:tc>
          <w:tcPr>
            <w:tcW w:w="2923" w:type="pct"/>
            <w:tcBorders>
              <w:top w:val="nil"/>
              <w:left w:val="single" w:sz="4" w:space="0" w:color="auto"/>
              <w:bottom w:val="single" w:sz="4" w:space="0" w:color="000000"/>
              <w:right w:val="single" w:sz="4" w:space="0" w:color="auto"/>
            </w:tcBorders>
            <w:shd w:val="clear" w:color="auto" w:fill="auto"/>
            <w:vAlign w:val="bottom"/>
            <w:hideMark/>
          </w:tcPr>
          <w:p w14:paraId="1DBD825C" w14:textId="04C7ACCA" w:rsidR="005A0D58" w:rsidRPr="0065354F" w:rsidRDefault="00137EE0" w:rsidP="005A0D58">
            <w:pPr>
              <w:rPr>
                <w:color w:val="000000"/>
                <w:sz w:val="22"/>
                <w:szCs w:val="22"/>
              </w:rPr>
            </w:pPr>
            <w:r>
              <w:rPr>
                <w:color w:val="000000"/>
                <w:sz w:val="22"/>
                <w:szCs w:val="22"/>
              </w:rPr>
              <w:t>The</w:t>
            </w:r>
            <w:r w:rsidR="006975DA">
              <w:rPr>
                <w:color w:val="000000"/>
                <w:sz w:val="22"/>
                <w:szCs w:val="22"/>
              </w:rPr>
              <w:t xml:space="preserve">re </w:t>
            </w:r>
            <w:r w:rsidR="00A348A9">
              <w:rPr>
                <w:color w:val="000000"/>
                <w:sz w:val="22"/>
                <w:szCs w:val="22"/>
              </w:rPr>
              <w:t>is</w:t>
            </w:r>
            <w:r w:rsidR="006975DA">
              <w:rPr>
                <w:color w:val="000000"/>
                <w:sz w:val="22"/>
                <w:szCs w:val="22"/>
              </w:rPr>
              <w:t xml:space="preserve"> only </w:t>
            </w:r>
            <w:r w:rsidR="00A348A9">
              <w:rPr>
                <w:color w:val="000000"/>
                <w:sz w:val="22"/>
                <w:szCs w:val="22"/>
              </w:rPr>
              <w:t>one</w:t>
            </w:r>
            <w:r w:rsidR="0027479D">
              <w:rPr>
                <w:color w:val="000000"/>
                <w:sz w:val="22"/>
                <w:szCs w:val="22"/>
              </w:rPr>
              <w:t xml:space="preserve"> linear generator unit in this project</w:t>
            </w:r>
            <w:r w:rsidR="00FD2FC3">
              <w:rPr>
                <w:color w:val="000000"/>
                <w:sz w:val="22"/>
                <w:szCs w:val="22"/>
              </w:rPr>
              <w:t>.</w:t>
            </w:r>
          </w:p>
        </w:tc>
      </w:tr>
      <w:tr w:rsidR="005A0D58" w:rsidRPr="0065354F" w14:paraId="1DBD8261" w14:textId="77777777" w:rsidTr="00716936">
        <w:trPr>
          <w:trHeight w:val="300"/>
        </w:trPr>
        <w:tc>
          <w:tcPr>
            <w:tcW w:w="1325" w:type="pct"/>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1DBD825E" w14:textId="77777777" w:rsidR="005A0D58" w:rsidRPr="0065354F" w:rsidRDefault="005A0D58" w:rsidP="005A0D58">
            <w:pPr>
              <w:jc w:val="right"/>
              <w:rPr>
                <w:b/>
                <w:bCs/>
                <w:color w:val="000000"/>
                <w:sz w:val="22"/>
                <w:szCs w:val="22"/>
              </w:rPr>
            </w:pPr>
            <w:r w:rsidRPr="0065354F">
              <w:rPr>
                <w:b/>
                <w:bCs/>
                <w:color w:val="000000"/>
                <w:sz w:val="22"/>
                <w:szCs w:val="22"/>
              </w:rPr>
              <w:t>What type of HRA was used</w:t>
            </w:r>
            <w:r>
              <w:rPr>
                <w:b/>
                <w:bCs/>
                <w:color w:val="000000"/>
                <w:sz w:val="22"/>
                <w:szCs w:val="22"/>
              </w:rPr>
              <w:t>?</w:t>
            </w:r>
          </w:p>
        </w:tc>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1DBD825F" w14:textId="3333B551" w:rsidR="005A0D58" w:rsidRPr="0065354F" w:rsidRDefault="00A348A9" w:rsidP="005A0D58">
            <w:pPr>
              <w:jc w:val="center"/>
              <w:rPr>
                <w:color w:val="000000"/>
                <w:sz w:val="22"/>
                <w:szCs w:val="22"/>
              </w:rPr>
            </w:pPr>
            <w:r>
              <w:rPr>
                <w:color w:val="000000"/>
                <w:sz w:val="22"/>
                <w:szCs w:val="22"/>
              </w:rPr>
              <w:t>De Minimis</w:t>
            </w:r>
          </w:p>
        </w:tc>
        <w:tc>
          <w:tcPr>
            <w:tcW w:w="2923" w:type="pct"/>
            <w:tcBorders>
              <w:top w:val="nil"/>
              <w:left w:val="single" w:sz="4" w:space="0" w:color="auto"/>
              <w:bottom w:val="single" w:sz="4" w:space="0" w:color="000000"/>
              <w:right w:val="single" w:sz="4" w:space="0" w:color="auto"/>
            </w:tcBorders>
            <w:shd w:val="clear" w:color="auto" w:fill="auto"/>
            <w:vAlign w:val="bottom"/>
            <w:hideMark/>
          </w:tcPr>
          <w:p w14:paraId="1DBD8260" w14:textId="5C8F5704" w:rsidR="005A0D58" w:rsidRPr="0065354F" w:rsidRDefault="005A0D58" w:rsidP="005A0D58">
            <w:pPr>
              <w:rPr>
                <w:color w:val="000000"/>
                <w:sz w:val="22"/>
                <w:szCs w:val="22"/>
              </w:rPr>
            </w:pPr>
          </w:p>
        </w:tc>
      </w:tr>
    </w:tbl>
    <w:p w14:paraId="5CA81500" w14:textId="2687191F" w:rsidR="00571DEF" w:rsidRDefault="00571DEF" w:rsidP="00D75BEB">
      <w:pPr>
        <w:spacing w:before="100" w:beforeAutospacing="1" w:after="100" w:afterAutospacing="1"/>
        <w:rPr>
          <w:i/>
          <w:iCs/>
        </w:rPr>
      </w:pPr>
      <w:r w:rsidRPr="00571DEF">
        <w:rPr>
          <w:i/>
          <w:iCs/>
          <w:noProof/>
        </w:rPr>
        <w:drawing>
          <wp:anchor distT="0" distB="0" distL="114300" distR="114300" simplePos="0" relativeHeight="251658240" behindDoc="1" locked="0" layoutInCell="1" allowOverlap="1" wp14:anchorId="5955C2C3" wp14:editId="0B7C614D">
            <wp:simplePos x="0" y="0"/>
            <wp:positionH relativeFrom="margin">
              <wp:align>center</wp:align>
            </wp:positionH>
            <wp:positionV relativeFrom="paragraph">
              <wp:posOffset>896620</wp:posOffset>
            </wp:positionV>
            <wp:extent cx="5201376" cy="1486107"/>
            <wp:effectExtent l="0" t="0" r="0" b="0"/>
            <wp:wrapTight wrapText="bothSides">
              <wp:wrapPolygon edited="0">
                <wp:start x="0" y="0"/>
                <wp:lineTo x="0" y="21323"/>
                <wp:lineTo x="21518" y="21323"/>
                <wp:lineTo x="21518" y="0"/>
                <wp:lineTo x="0" y="0"/>
              </wp:wrapPolygon>
            </wp:wrapTight>
            <wp:docPr id="85215843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8433" name="Picture 1" descr="Tabl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201376" cy="1486107"/>
                    </a:xfrm>
                    <a:prstGeom prst="rect">
                      <a:avLst/>
                    </a:prstGeom>
                  </pic:spPr>
                </pic:pic>
              </a:graphicData>
            </a:graphic>
            <wp14:sizeRelH relativeFrom="page">
              <wp14:pctWidth>0</wp14:pctWidth>
            </wp14:sizeRelH>
            <wp14:sizeRelV relativeFrom="page">
              <wp14:pctHeight>0</wp14:pctHeight>
            </wp14:sizeRelV>
          </wp:anchor>
        </w:drawing>
      </w:r>
      <w:r w:rsidR="00D75BEB" w:rsidRPr="00D75BEB">
        <w:rPr>
          <w:i/>
          <w:iCs/>
        </w:rPr>
        <w:t xml:space="preserve">A </w:t>
      </w:r>
      <w:r w:rsidR="00D75BEB" w:rsidRPr="00D75BEB">
        <w:rPr>
          <w:rStyle w:val="Strong"/>
          <w:b w:val="0"/>
          <w:bCs w:val="0"/>
          <w:i/>
          <w:iCs/>
        </w:rPr>
        <w:t>de minimis health risk screening</w:t>
      </w:r>
      <w:r w:rsidR="00D75BEB" w:rsidRPr="00D75BEB">
        <w:rPr>
          <w:b/>
          <w:bCs/>
          <w:i/>
          <w:iCs/>
        </w:rPr>
        <w:t xml:space="preserve"> </w:t>
      </w:r>
      <w:r w:rsidR="00D75BEB" w:rsidRPr="00D75BEB">
        <w:rPr>
          <w:i/>
          <w:iCs/>
        </w:rPr>
        <w:t xml:space="preserve">was conducted to evaluate the potential toxic air contaminant impacts associated with the proposed linear generator equipment. </w:t>
      </w:r>
      <w:r w:rsidR="00601FEE">
        <w:rPr>
          <w:i/>
          <w:iCs/>
        </w:rPr>
        <w:t>The linear generator is equipped with an oxidation catalyst which is considered T-BACT</w:t>
      </w:r>
      <w:r w:rsidR="00346EF8">
        <w:rPr>
          <w:i/>
          <w:iCs/>
        </w:rPr>
        <w:t xml:space="preserve">. This increases the threshold for cancer risk from one in one million to ten in one million. </w:t>
      </w:r>
    </w:p>
    <w:p w14:paraId="5E3BC597" w14:textId="4AFEA830" w:rsidR="00571DEF" w:rsidRDefault="00571DEF" w:rsidP="00D75BEB">
      <w:pPr>
        <w:spacing w:before="100" w:beforeAutospacing="1" w:after="100" w:afterAutospacing="1"/>
        <w:rPr>
          <w:i/>
          <w:iCs/>
        </w:rPr>
      </w:pPr>
    </w:p>
    <w:p w14:paraId="248619EE" w14:textId="77777777" w:rsidR="00571DEF" w:rsidRDefault="00571DEF" w:rsidP="00D75BEB">
      <w:pPr>
        <w:spacing w:before="100" w:beforeAutospacing="1" w:after="100" w:afterAutospacing="1"/>
        <w:rPr>
          <w:i/>
          <w:iCs/>
        </w:rPr>
      </w:pPr>
    </w:p>
    <w:p w14:paraId="66AAF959" w14:textId="77777777" w:rsidR="00571DEF" w:rsidRDefault="00571DEF" w:rsidP="00D75BEB">
      <w:pPr>
        <w:spacing w:before="100" w:beforeAutospacing="1" w:after="100" w:afterAutospacing="1"/>
        <w:rPr>
          <w:i/>
          <w:iCs/>
        </w:rPr>
      </w:pPr>
    </w:p>
    <w:p w14:paraId="792D1C94" w14:textId="77777777" w:rsidR="00571DEF" w:rsidRDefault="00571DEF" w:rsidP="00D75BEB">
      <w:pPr>
        <w:spacing w:before="100" w:beforeAutospacing="1" w:after="100" w:afterAutospacing="1"/>
        <w:rPr>
          <w:i/>
          <w:iCs/>
        </w:rPr>
      </w:pPr>
    </w:p>
    <w:p w14:paraId="6B293067" w14:textId="0F1D80FA" w:rsidR="00D75BEB" w:rsidRPr="00D75BEB" w:rsidRDefault="00D75BEB" w:rsidP="00D75BEB">
      <w:pPr>
        <w:spacing w:before="100" w:beforeAutospacing="1" w:after="100" w:afterAutospacing="1"/>
        <w:rPr>
          <w:i/>
          <w:iCs/>
        </w:rPr>
      </w:pPr>
      <w:r w:rsidRPr="00D75BEB">
        <w:rPr>
          <w:i/>
          <w:iCs/>
        </w:rPr>
        <w:t xml:space="preserve">In the absence of an established emission profile for this specific equipment category within the District’s database, </w:t>
      </w:r>
      <w:r w:rsidRPr="00D75BEB">
        <w:rPr>
          <w:rStyle w:val="Strong"/>
          <w:b w:val="0"/>
          <w:bCs w:val="0"/>
          <w:i/>
          <w:iCs/>
        </w:rPr>
        <w:t>natural gas-fired turbines usinging lean-premix combustion</w:t>
      </w:r>
      <w:r w:rsidRPr="00D75BEB">
        <w:rPr>
          <w:b/>
          <w:bCs/>
          <w:i/>
          <w:iCs/>
        </w:rPr>
        <w:t xml:space="preserve"> </w:t>
      </w:r>
      <w:r w:rsidRPr="00D75BEB">
        <w:rPr>
          <w:i/>
          <w:iCs/>
        </w:rPr>
        <w:t xml:space="preserve">were selected as a conservative surrogate for screening purposes. Emission factors from this source category were used to represent expected toxic emissions. Additionally, </w:t>
      </w:r>
      <w:r w:rsidRPr="00D75BEB">
        <w:rPr>
          <w:rStyle w:val="Strong"/>
          <w:b w:val="0"/>
          <w:bCs w:val="0"/>
          <w:i/>
          <w:iCs/>
        </w:rPr>
        <w:t>source test data provided by the manufacturer (Mainspring)</w:t>
      </w:r>
      <w:r w:rsidRPr="00D75BEB">
        <w:rPr>
          <w:b/>
          <w:bCs/>
          <w:i/>
          <w:iCs/>
        </w:rPr>
        <w:t xml:space="preserve"> </w:t>
      </w:r>
      <w:r w:rsidRPr="00D75BEB">
        <w:rPr>
          <w:i/>
          <w:iCs/>
        </w:rPr>
        <w:t>were incorporated to refine the analysis and better reflect unit-specific performance.</w:t>
      </w:r>
    </w:p>
    <w:p w14:paraId="6F8A54B7" w14:textId="77777777" w:rsidR="00D75BEB" w:rsidRDefault="00C261C3" w:rsidP="00FD2FC3">
      <w:pPr>
        <w:spacing w:before="100" w:beforeAutospacing="1" w:after="100" w:afterAutospacing="1"/>
      </w:pPr>
      <w:r w:rsidRPr="00D75BEB">
        <w:rPr>
          <w:i/>
          <w:iCs/>
        </w:rPr>
        <w:t>Permit conditions will list limits based on the applicant’s operational data. Based on this analysis, the proposed</w:t>
      </w:r>
      <w:r w:rsidR="008873B4" w:rsidRPr="00D75BEB">
        <w:rPr>
          <w:i/>
          <w:iCs/>
        </w:rPr>
        <w:t xml:space="preserve"> linear generators should comply with </w:t>
      </w:r>
      <w:r w:rsidRPr="00D75BEB">
        <w:rPr>
          <w:i/>
          <w:iCs/>
        </w:rPr>
        <w:t>District Rule 1200.</w:t>
      </w:r>
      <w:r w:rsidR="00FD2FC3" w:rsidRPr="00FD2FC3">
        <w:t xml:space="preserve"> </w:t>
      </w:r>
    </w:p>
    <w:p w14:paraId="1DBD827A" w14:textId="45A38139" w:rsidR="002155BD" w:rsidRPr="0027479D" w:rsidRDefault="002155BD" w:rsidP="0027479D">
      <w:pPr>
        <w:pStyle w:val="SubsectionHeadings"/>
        <w:rPr>
          <w:b/>
        </w:rPr>
      </w:pPr>
      <w:r w:rsidRPr="003D2F12">
        <w:rPr>
          <w:b/>
        </w:rPr>
        <w:lastRenderedPageBreak/>
        <w:t>4.4</w:t>
      </w:r>
      <w:r w:rsidRPr="003D2F12">
        <w:rPr>
          <w:b/>
        </w:rPr>
        <w:tab/>
        <w:t>AB3205</w:t>
      </w:r>
    </w:p>
    <w:p w14:paraId="512ADA79" w14:textId="77777777" w:rsidR="005D6992" w:rsidRDefault="0065354F" w:rsidP="00294041">
      <w:pPr>
        <w:widowControl w:val="0"/>
        <w:ind w:left="360"/>
      </w:pPr>
      <w:r>
        <w:t>Requirements in the Cal</w:t>
      </w:r>
      <w:r w:rsidR="00171A0A">
        <w:t xml:space="preserve">ifornia Health and Safety Code in sections 42301.6 through 42301.9 (a.k.a. "AB3205 requirements") specify that prior to issuing an authority to construct for sources located within 1000 feet of a K-12 school, a 30-day public notification process must be conducted. </w:t>
      </w:r>
    </w:p>
    <w:p w14:paraId="10EA99E4" w14:textId="76615B15" w:rsidR="008873B4" w:rsidRDefault="00171A0A" w:rsidP="006459B4">
      <w:pPr>
        <w:ind w:left="360"/>
        <w:rPr>
          <w:i/>
          <w:iCs/>
        </w:rPr>
      </w:pPr>
      <w:r w:rsidRPr="005D6992">
        <w:rPr>
          <w:i/>
          <w:iCs/>
        </w:rPr>
        <w:t>This project is</w:t>
      </w:r>
      <w:r w:rsidR="0098428F">
        <w:rPr>
          <w:i/>
          <w:iCs/>
        </w:rPr>
        <w:t xml:space="preserve"> </w:t>
      </w:r>
      <w:r w:rsidRPr="005D6992">
        <w:rPr>
          <w:i/>
          <w:iCs/>
        </w:rPr>
        <w:t xml:space="preserve">located within 1000 feet of </w:t>
      </w:r>
      <w:sdt>
        <w:sdtPr>
          <w:rPr>
            <w:bCs/>
            <w:i/>
            <w:iCs/>
          </w:rPr>
          <w:id w:val="-1685578632"/>
          <w:placeholder>
            <w:docPart w:val="53C91FD09FF54EF7805E07F0FD24F608"/>
          </w:placeholder>
        </w:sdtPr>
        <w:sdtEndPr/>
        <w:sdtContent>
          <w:r w:rsidR="003554DC" w:rsidRPr="003554DC">
            <w:rPr>
              <w:bCs/>
              <w:i/>
              <w:iCs/>
            </w:rPr>
            <w:t>Will C.Crawford Senior High School and Waldorf School of San Diego High</w:t>
          </w:r>
        </w:sdtContent>
      </w:sdt>
      <w:r w:rsidR="003554DC" w:rsidRPr="003554DC">
        <w:rPr>
          <w:bCs/>
          <w:i/>
          <w:iCs/>
        </w:rPr>
        <w:t xml:space="preserve"> school</w:t>
      </w:r>
      <w:r w:rsidRPr="005D6992">
        <w:rPr>
          <w:i/>
          <w:iCs/>
        </w:rPr>
        <w:t xml:space="preserve">, so </w:t>
      </w:r>
      <w:r w:rsidR="002F127A">
        <w:rPr>
          <w:i/>
          <w:iCs/>
        </w:rPr>
        <w:t xml:space="preserve">a </w:t>
      </w:r>
      <w:r w:rsidRPr="005D6992">
        <w:rPr>
          <w:i/>
          <w:iCs/>
        </w:rPr>
        <w:t xml:space="preserve">public notice </w:t>
      </w:r>
      <w:r w:rsidR="0098428F">
        <w:rPr>
          <w:i/>
          <w:iCs/>
        </w:rPr>
        <w:t>is</w:t>
      </w:r>
      <w:r w:rsidR="003D2F12">
        <w:rPr>
          <w:i/>
          <w:iCs/>
        </w:rPr>
        <w:t xml:space="preserve"> </w:t>
      </w:r>
      <w:r w:rsidRPr="005D6992">
        <w:rPr>
          <w:i/>
          <w:iCs/>
        </w:rPr>
        <w:t>required</w:t>
      </w:r>
      <w:r w:rsidR="00FC3059">
        <w:rPr>
          <w:i/>
          <w:iCs/>
        </w:rPr>
        <w:t xml:space="preserve">. </w:t>
      </w:r>
      <w:r w:rsidR="00D75BEB">
        <w:rPr>
          <w:i/>
          <w:iCs/>
        </w:rPr>
        <w:t>This section shall remain open for any comments received by the public.</w:t>
      </w:r>
    </w:p>
    <w:p w14:paraId="4589C511" w14:textId="77777777" w:rsidR="00571DEF" w:rsidRDefault="00571DEF" w:rsidP="006459B4">
      <w:pPr>
        <w:ind w:left="360"/>
      </w:pPr>
    </w:p>
    <w:p w14:paraId="76F460AC" w14:textId="77777777" w:rsidR="008873B4" w:rsidRDefault="008873B4" w:rsidP="008873B4">
      <w:pPr>
        <w:pStyle w:val="SubsectionHeadings"/>
        <w:rPr>
          <w:b/>
        </w:rPr>
      </w:pPr>
      <w:r w:rsidRPr="00051A39">
        <w:rPr>
          <w:b/>
        </w:rPr>
        <w:t>4.5 State and Federal Regulations.</w:t>
      </w:r>
    </w:p>
    <w:p w14:paraId="182D92FC" w14:textId="50510B21" w:rsidR="008873B4" w:rsidRPr="00275369" w:rsidRDefault="006459B4" w:rsidP="00294041">
      <w:pPr>
        <w:ind w:left="360"/>
        <w:rPr>
          <w:u w:val="single"/>
        </w:rPr>
      </w:pPr>
      <w:r w:rsidRPr="00275369">
        <w:rPr>
          <w:u w:val="single"/>
        </w:rPr>
        <w:t>California Airborne Toxic Control Measures</w:t>
      </w:r>
    </w:p>
    <w:p w14:paraId="3182964A" w14:textId="72B24C01" w:rsidR="006459B4" w:rsidRDefault="00D27B10" w:rsidP="00294041">
      <w:pPr>
        <w:ind w:left="360"/>
      </w:pPr>
      <w:r>
        <w:t>This regulation does not apply to the linear generators.</w:t>
      </w:r>
    </w:p>
    <w:p w14:paraId="46118D26" w14:textId="77777777" w:rsidR="00D27B10" w:rsidRPr="00275369" w:rsidRDefault="00D27B10" w:rsidP="00294041">
      <w:pPr>
        <w:ind w:left="360"/>
        <w:rPr>
          <w:bCs/>
        </w:rPr>
      </w:pPr>
    </w:p>
    <w:p w14:paraId="5BFD6FC7" w14:textId="552B95FF" w:rsidR="00D27B10" w:rsidRPr="00275369" w:rsidRDefault="00D27B10" w:rsidP="00294041">
      <w:pPr>
        <w:ind w:left="360"/>
        <w:rPr>
          <w:bCs/>
          <w:u w:val="single"/>
        </w:rPr>
      </w:pPr>
      <w:r w:rsidRPr="00275369">
        <w:rPr>
          <w:bCs/>
          <w:u w:val="single"/>
        </w:rPr>
        <w:t>National Emission Standards for Hazardous Air Pollutants</w:t>
      </w:r>
    </w:p>
    <w:p w14:paraId="4BC2DEC5" w14:textId="4FD54FA4" w:rsidR="00D27B10" w:rsidRPr="00D27B10" w:rsidRDefault="00D27B10" w:rsidP="00294041">
      <w:pPr>
        <w:ind w:left="360"/>
      </w:pPr>
      <w:r>
        <w:t>Th</w:t>
      </w:r>
      <w:r w:rsidR="009718DC">
        <w:t>e</w:t>
      </w:r>
      <w:r>
        <w:t>s</w:t>
      </w:r>
      <w:r w:rsidR="009718DC">
        <w:t>e</w:t>
      </w:r>
      <w:r>
        <w:t xml:space="preserve"> </w:t>
      </w:r>
      <w:r w:rsidR="009718DC">
        <w:t>regulations do not apply to the linear generators</w:t>
      </w:r>
      <w:r w:rsidR="003224F7">
        <w:t>.</w:t>
      </w:r>
    </w:p>
    <w:p w14:paraId="461A2924" w14:textId="77777777" w:rsidR="00D27B10" w:rsidRDefault="00D27B10" w:rsidP="00294041">
      <w:pPr>
        <w:ind w:left="360"/>
      </w:pPr>
    </w:p>
    <w:p w14:paraId="0F57F4DF" w14:textId="5E3AAD15" w:rsidR="00294041" w:rsidRPr="00275369" w:rsidRDefault="00294041" w:rsidP="00294041">
      <w:pPr>
        <w:ind w:left="360"/>
        <w:rPr>
          <w:bCs/>
          <w:u w:val="single"/>
        </w:rPr>
      </w:pPr>
      <w:r w:rsidRPr="00275369">
        <w:rPr>
          <w:bCs/>
          <w:u w:val="single"/>
        </w:rPr>
        <w:t>New Source Performance Standards</w:t>
      </w:r>
    </w:p>
    <w:p w14:paraId="3C59CF27" w14:textId="77777777" w:rsidR="00294041" w:rsidRPr="00D27B10" w:rsidRDefault="00294041" w:rsidP="00294041">
      <w:pPr>
        <w:ind w:left="360"/>
      </w:pPr>
      <w:r>
        <w:t>These regulations do not apply to the linear generators.</w:t>
      </w:r>
    </w:p>
    <w:p w14:paraId="52177B2C" w14:textId="59244017" w:rsidR="00275369" w:rsidRDefault="00275369" w:rsidP="00275369">
      <w:pPr>
        <w:tabs>
          <w:tab w:val="left" w:pos="3840"/>
        </w:tabs>
      </w:pPr>
      <w:r>
        <w:tab/>
      </w:r>
    </w:p>
    <w:p w14:paraId="1DBD833C" w14:textId="77777777" w:rsidR="006603CE" w:rsidRPr="00051A39" w:rsidRDefault="000B0ED3" w:rsidP="00F740B6">
      <w:pPr>
        <w:pStyle w:val="SubsectionHeadings"/>
        <w:rPr>
          <w:b/>
        </w:rPr>
      </w:pPr>
      <w:r w:rsidRPr="00051A39">
        <w:rPr>
          <w:b/>
        </w:rPr>
        <w:t>4.6 Title V</w:t>
      </w:r>
      <w:r w:rsidR="00795BEB" w:rsidRPr="00051A39">
        <w:rPr>
          <w:b/>
        </w:rPr>
        <w:t>.</w:t>
      </w:r>
    </w:p>
    <w:sdt>
      <w:sdtPr>
        <w:id w:val="-1654064853"/>
        <w:placeholder>
          <w:docPart w:val="E3B043D956924E23B42CC4CB6C04B940"/>
        </w:placeholder>
      </w:sdtPr>
      <w:sdtEndPr/>
      <w:sdtContent>
        <w:p w14:paraId="1DBD833D" w14:textId="77777777" w:rsidR="000B0ED3" w:rsidRPr="001C5BE5" w:rsidRDefault="00522896" w:rsidP="002155BD">
          <w:pPr>
            <w:ind w:left="360"/>
            <w:rPr>
              <w:i/>
              <w:iCs/>
            </w:rPr>
          </w:pPr>
          <w:r w:rsidRPr="001C5BE5">
            <w:rPr>
              <w:i/>
              <w:iCs/>
            </w:rPr>
            <w:t>This is not a Title V facility therefore this requirement does not apply.</w:t>
          </w:r>
        </w:p>
        <w:p w14:paraId="1A9B2F4E" w14:textId="77777777" w:rsidR="00311DA0" w:rsidRPr="00051A39" w:rsidRDefault="00B1146A" w:rsidP="002155BD">
          <w:pPr>
            <w:ind w:left="360"/>
          </w:pPr>
        </w:p>
      </w:sdtContent>
    </w:sdt>
    <w:p w14:paraId="44F6FF70" w14:textId="7F6871CC" w:rsidR="00311DA0" w:rsidRPr="00051A39" w:rsidRDefault="00311DA0" w:rsidP="00311DA0">
      <w:pPr>
        <w:pStyle w:val="SubsectionHeadings"/>
        <w:rPr>
          <w:b/>
        </w:rPr>
      </w:pPr>
      <w:r w:rsidRPr="00051A39">
        <w:rPr>
          <w:b/>
        </w:rPr>
        <w:t>4.</w:t>
      </w:r>
      <w:r>
        <w:rPr>
          <w:b/>
        </w:rPr>
        <w:t>7</w:t>
      </w:r>
      <w:r w:rsidRPr="00051A39">
        <w:rPr>
          <w:b/>
        </w:rPr>
        <w:t xml:space="preserve"> </w:t>
      </w:r>
      <w:r>
        <w:rPr>
          <w:b/>
        </w:rPr>
        <w:t>CEQA</w:t>
      </w:r>
    </w:p>
    <w:sdt>
      <w:sdtPr>
        <w:id w:val="-386110588"/>
        <w:placeholder>
          <w:docPart w:val="44A80B02ABDC4E3D9A6B57E4F8F093C4"/>
        </w:placeholder>
      </w:sdtPr>
      <w:sdtEndPr/>
      <w:sdtContent>
        <w:p w14:paraId="4E8B414A" w14:textId="2A0D8CF1" w:rsidR="00311DA0" w:rsidRPr="00311DA0" w:rsidRDefault="00311DA0" w:rsidP="001C5BE5">
          <w:pPr>
            <w:ind w:left="360"/>
            <w:rPr>
              <w:i/>
              <w:iCs/>
            </w:rPr>
          </w:pPr>
          <w:r w:rsidRPr="00311DA0">
            <w:rPr>
              <w:i/>
              <w:iCs/>
            </w:rPr>
            <w:t xml:space="preserve">The project being permitted </w:t>
          </w:r>
          <w:r>
            <w:rPr>
              <w:i/>
              <w:iCs/>
            </w:rPr>
            <w:t xml:space="preserve">does not exceed any BACT thresholds and </w:t>
          </w:r>
          <w:r w:rsidRPr="00311DA0">
            <w:rPr>
              <w:i/>
              <w:iCs/>
            </w:rPr>
            <w:t>is exempt from the requirements of the California Environmental Quality Act (CEQA) due to its designation as a ministerial action. Pursuant to CEQA Guidelines Section 15268, ministerial projects are not subject to environmental review because they involve decisions that are guided by fixed standards or regulations, with no allowance for discretionary judgment. The scope of this project falls within routine procedures that are strictly governed by established regulation, thereby precluding any need for subjective evaluation or interpretation. Consequently, the project is exempt from CEQA review</w:t>
          </w:r>
          <w:r>
            <w:rPr>
              <w:i/>
              <w:iCs/>
            </w:rPr>
            <w:t>.</w:t>
          </w:r>
        </w:p>
        <w:p w14:paraId="7A8BF597" w14:textId="7A5FD0D1" w:rsidR="0032743E" w:rsidRDefault="00B1146A" w:rsidP="0032743E">
          <w:pPr>
            <w:ind w:left="360"/>
          </w:pPr>
        </w:p>
      </w:sdtContent>
    </w:sdt>
    <w:p w14:paraId="0EEBA52D" w14:textId="77777777" w:rsidR="00275369" w:rsidRDefault="00275369" w:rsidP="00795BEB">
      <w:pPr>
        <w:pStyle w:val="SectionHeadings"/>
      </w:pPr>
    </w:p>
    <w:p w14:paraId="1DBD833F" w14:textId="1D779068" w:rsidR="00056B99" w:rsidRPr="002659E4" w:rsidRDefault="002659E4" w:rsidP="00795BEB">
      <w:pPr>
        <w:pStyle w:val="SectionHeadings"/>
      </w:pPr>
      <w:r w:rsidRPr="002659E4">
        <w:t>5.0 Recommendations</w:t>
      </w:r>
    </w:p>
    <w:sdt>
      <w:sdtPr>
        <w:id w:val="1558203650"/>
        <w:placeholder>
          <w:docPart w:val="C775BC4B01CA4786BF7746772AA736B3"/>
        </w:placeholder>
      </w:sdtPr>
      <w:sdtEndPr/>
      <w:sdtContent>
        <w:p w14:paraId="66F51EA6" w14:textId="0B6F8CC7" w:rsidR="0032743E" w:rsidRPr="0032743E" w:rsidRDefault="0032743E" w:rsidP="00F90ABA">
          <w:pPr>
            <w:ind w:left="360"/>
            <w:sectPr w:rsidR="0032743E" w:rsidRPr="0032743E" w:rsidSect="00641755">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r w:rsidRPr="0032743E">
            <w:rPr>
              <w:rFonts w:eastAsia="Calibri"/>
            </w:rPr>
            <w:t>Although this</w:t>
          </w:r>
          <w:r w:rsidR="00B34F2F">
            <w:rPr>
              <w:rFonts w:eastAsia="Calibri"/>
            </w:rPr>
            <w:t xml:space="preserve"> equipment type does not have a specific regulation to detail record keeping, maintenance and testing, and reporting emissions, permits for similar equipment like diesel and natural gas engines were used as guidance. </w:t>
          </w:r>
          <w:r w:rsidRPr="0032743E">
            <w:rPr>
              <w:rFonts w:eastAsia="Calibri"/>
            </w:rPr>
            <w:t xml:space="preserve">SCAQMD Rule 1110.3 – Emissions for Linear Generators, </w:t>
          </w:r>
          <w:r w:rsidR="00B34F2F">
            <w:rPr>
              <w:rFonts w:eastAsia="Calibri"/>
            </w:rPr>
            <w:t xml:space="preserve">was also used </w:t>
          </w:r>
          <w:r w:rsidRPr="0032743E">
            <w:rPr>
              <w:rFonts w:eastAsia="Calibri"/>
            </w:rPr>
            <w:t xml:space="preserve">for </w:t>
          </w:r>
          <w:r w:rsidR="00B34F2F">
            <w:rPr>
              <w:rFonts w:eastAsia="Calibri"/>
            </w:rPr>
            <w:t xml:space="preserve">guidance in </w:t>
          </w:r>
          <w:r w:rsidRPr="0032743E">
            <w:rPr>
              <w:rFonts w:eastAsia="Calibri"/>
            </w:rPr>
            <w:t xml:space="preserve">setting the permit conditions for maintenance and testing, and record keeping for these units. </w:t>
          </w:r>
          <w:r w:rsidRPr="0032743E">
            <w:t>This equipment is expected to comply with all rules and regulations, and therefore it is recommended, that an authority to construct be issued with the following conditions.</w:t>
          </w:r>
          <w:r>
            <w:rPr>
              <w:rFonts w:eastAsia="Calibri"/>
            </w:rPr>
            <w:tab/>
          </w:r>
        </w:p>
        <w:p w14:paraId="1DBD8341" w14:textId="46E8ABEB" w:rsidR="00AA1395" w:rsidRDefault="0032743E" w:rsidP="00CB09C9">
          <w:pPr>
            <w:pStyle w:val="SectionHeadings"/>
          </w:pPr>
          <w:r w:rsidRPr="002659E4">
            <w:lastRenderedPageBreak/>
            <w:t>6.0 Recommended Conditions</w:t>
          </w:r>
        </w:p>
        <w:p w14:paraId="0D022DAE" w14:textId="77777777" w:rsidR="00CB09C9" w:rsidRPr="00CB09C9" w:rsidRDefault="00B1146A" w:rsidP="00CB09C9">
          <w:pPr>
            <w:pStyle w:val="SubsectionHeadings"/>
          </w:pPr>
        </w:p>
      </w:sdtContent>
    </w:sdt>
    <w:sdt>
      <w:sdtPr>
        <w:id w:val="-2012739188"/>
        <w:placeholder>
          <w:docPart w:val="007616F195AE487BA291BBD676248BD4"/>
        </w:placeholder>
      </w:sdtPr>
      <w:sdtEndPr>
        <w:rPr>
          <w:highlight w:val="yellow"/>
        </w:rPr>
      </w:sdtEndPr>
      <w:sdtContent>
        <w:tbl>
          <w:tblPr>
            <w:tblStyle w:val="TableGrid"/>
            <w:tblW w:w="0" w:type="auto"/>
            <w:tblInd w:w="360" w:type="dxa"/>
            <w:tblLook w:val="04A0" w:firstRow="1" w:lastRow="0" w:firstColumn="1" w:lastColumn="0" w:noHBand="0" w:noVBand="1"/>
          </w:tblPr>
          <w:tblGrid>
            <w:gridCol w:w="1669"/>
            <w:gridCol w:w="5990"/>
            <w:gridCol w:w="1331"/>
          </w:tblGrid>
          <w:tr w:rsidR="0046417C" w14:paraId="14A35A21" w14:textId="77777777" w:rsidTr="00D24701">
            <w:tc>
              <w:tcPr>
                <w:tcW w:w="1669" w:type="dxa"/>
              </w:tcPr>
              <w:p w14:paraId="021DC149" w14:textId="7680CB2C" w:rsidR="0046417C" w:rsidRDefault="00275369" w:rsidP="00982DC9">
                <w:r>
                  <w:t>Condition #</w:t>
                </w:r>
              </w:p>
            </w:tc>
            <w:tc>
              <w:tcPr>
                <w:tcW w:w="5990" w:type="dxa"/>
              </w:tcPr>
              <w:p w14:paraId="4A8CC724" w14:textId="54BD75D4" w:rsidR="0046417C" w:rsidRDefault="00275369" w:rsidP="00982DC9">
                <w:r>
                  <w:t>Long Comment</w:t>
                </w:r>
              </w:p>
            </w:tc>
            <w:tc>
              <w:tcPr>
                <w:tcW w:w="1331" w:type="dxa"/>
              </w:tcPr>
              <w:p w14:paraId="15C07DB6" w14:textId="50DA9281" w:rsidR="0046417C" w:rsidRDefault="00275369" w:rsidP="00982DC9">
                <w:r>
                  <w:t xml:space="preserve">Rule </w:t>
                </w:r>
              </w:p>
            </w:tc>
          </w:tr>
          <w:tr w:rsidR="000D4B71" w14:paraId="4CA3D6FB" w14:textId="77777777" w:rsidTr="00D24701">
            <w:tc>
              <w:tcPr>
                <w:tcW w:w="1669" w:type="dxa"/>
              </w:tcPr>
              <w:p w14:paraId="5B357944" w14:textId="6EED1D14" w:rsidR="000D4B71" w:rsidRDefault="000D4B71" w:rsidP="00982DC9">
                <w:r>
                  <w:t>1. New</w:t>
                </w:r>
                <w:r w:rsidR="003C5B16">
                  <w:t>-1</w:t>
                </w:r>
              </w:p>
            </w:tc>
            <w:tc>
              <w:tcPr>
                <w:tcW w:w="5990" w:type="dxa"/>
              </w:tcPr>
              <w:p w14:paraId="2D7A02FE" w14:textId="483AB133" w:rsidR="000D4B71" w:rsidRDefault="000D4B71" w:rsidP="00982DC9">
                <w:r w:rsidRPr="000D4B71">
                  <w:t>Operation of this equipment shall be conducted in accordance with all data and specifications submitted with the application under which this permit is issued, unless otherwise noted below.</w:t>
                </w:r>
              </w:p>
            </w:tc>
            <w:tc>
              <w:tcPr>
                <w:tcW w:w="1331" w:type="dxa"/>
              </w:tcPr>
              <w:p w14:paraId="3CD18338" w14:textId="77777777" w:rsidR="000D4B71" w:rsidRDefault="000D4B71" w:rsidP="00982DC9"/>
            </w:tc>
          </w:tr>
          <w:tr w:rsidR="00AD54AD" w14:paraId="7A9F7179" w14:textId="77777777" w:rsidTr="00D24701">
            <w:tc>
              <w:tcPr>
                <w:tcW w:w="1669" w:type="dxa"/>
              </w:tcPr>
              <w:p w14:paraId="2EB7D4FA" w14:textId="4B2B19F2" w:rsidR="00AD54AD" w:rsidRDefault="00AD54AD" w:rsidP="00982DC9">
                <w:r>
                  <w:t xml:space="preserve">2. </w:t>
                </w:r>
                <w:r w:rsidR="00AB7649">
                  <w:t>New</w:t>
                </w:r>
                <w:r w:rsidR="003C5B16">
                  <w:t>-2</w:t>
                </w:r>
              </w:p>
            </w:tc>
            <w:tc>
              <w:tcPr>
                <w:tcW w:w="5990" w:type="dxa"/>
              </w:tcPr>
              <w:p w14:paraId="5D723FAE" w14:textId="6449A65A" w:rsidR="00AD54AD" w:rsidRPr="000D4B71" w:rsidRDefault="00AD54AD" w:rsidP="00982DC9">
                <w:r w:rsidRPr="00AD54AD">
                  <w:t xml:space="preserve">All equipment shall be kept in good operating conditions and shall be properly maintained in accordance with the manual of recommended maintenance provided by the engine manufacturer.  </w:t>
                </w:r>
                <w:r w:rsidR="00AB7649">
                  <w:t>A copy of the manufacturer’s operating and maintenance manual shall be kept on site and made available to the Air Pollution Control District within 48 hours upon request.</w:t>
                </w:r>
              </w:p>
            </w:tc>
            <w:tc>
              <w:tcPr>
                <w:tcW w:w="1331" w:type="dxa"/>
              </w:tcPr>
              <w:p w14:paraId="0301E449" w14:textId="4720F57F" w:rsidR="00AD54AD" w:rsidRDefault="00AB7649" w:rsidP="00982DC9">
                <w:r>
                  <w:t>Rule 21</w:t>
                </w:r>
              </w:p>
            </w:tc>
          </w:tr>
          <w:tr w:rsidR="00D24701" w14:paraId="7A6AE83D" w14:textId="77777777" w:rsidTr="00D24701">
            <w:tc>
              <w:tcPr>
                <w:tcW w:w="1669" w:type="dxa"/>
              </w:tcPr>
              <w:p w14:paraId="3227C8A7" w14:textId="5B2AD27A" w:rsidR="00D24701" w:rsidRDefault="00D24701" w:rsidP="00982DC9">
                <w:r>
                  <w:t>3. C28302</w:t>
                </w:r>
              </w:p>
            </w:tc>
            <w:tc>
              <w:tcPr>
                <w:tcW w:w="5990" w:type="dxa"/>
              </w:tcPr>
              <w:p w14:paraId="651A3F3F" w14:textId="77777777" w:rsidR="00D24701" w:rsidRDefault="00D24701" w:rsidP="00D24701">
                <w:pPr>
                  <w:tabs>
                    <w:tab w:val="left" w:pos="945"/>
                  </w:tabs>
                </w:pPr>
                <w:r w:rsidRPr="00D24701">
                  <w:t xml:space="preserve">There shall be no visible emissions from the exhaust stack of the air pollution control systems. </w:t>
                </w:r>
              </w:p>
              <w:p w14:paraId="3B496AD6" w14:textId="22CB1CBD" w:rsidR="00D24701" w:rsidRPr="00AD54AD" w:rsidRDefault="00D24701" w:rsidP="00D24701">
                <w:pPr>
                  <w:tabs>
                    <w:tab w:val="left" w:pos="945"/>
                  </w:tabs>
                </w:pPr>
                <w:r w:rsidRPr="00D24701">
                  <w:t>[Rule 50 and 1200]</w:t>
                </w:r>
              </w:p>
            </w:tc>
            <w:tc>
              <w:tcPr>
                <w:tcW w:w="1331" w:type="dxa"/>
              </w:tcPr>
              <w:p w14:paraId="2AD3321D" w14:textId="77777777" w:rsidR="00D24701" w:rsidRDefault="00D24701" w:rsidP="00982DC9">
                <w:r>
                  <w:t>Rule 50</w:t>
                </w:r>
              </w:p>
              <w:p w14:paraId="0A94681D" w14:textId="3C550E2D" w:rsidR="00D24701" w:rsidRDefault="00D24701" w:rsidP="00982DC9">
                <w:r>
                  <w:t>Rule 1200</w:t>
                </w:r>
              </w:p>
            </w:tc>
          </w:tr>
          <w:tr w:rsidR="008B5010" w14:paraId="6601C443" w14:textId="77777777" w:rsidTr="00D24701">
            <w:tc>
              <w:tcPr>
                <w:tcW w:w="1669" w:type="dxa"/>
              </w:tcPr>
              <w:p w14:paraId="3BAAFCE1" w14:textId="4EAA1C66" w:rsidR="008B5010" w:rsidRDefault="008B5010" w:rsidP="00982DC9">
                <w:r>
                  <w:t>4. C43902</w:t>
                </w:r>
              </w:p>
            </w:tc>
            <w:tc>
              <w:tcPr>
                <w:tcW w:w="5990" w:type="dxa"/>
              </w:tcPr>
              <w:p w14:paraId="29B41C15" w14:textId="5B1B3C15" w:rsidR="008B5010" w:rsidRPr="00D24701" w:rsidRDefault="008B5010" w:rsidP="00D24701">
                <w:pPr>
                  <w:tabs>
                    <w:tab w:val="left" w:pos="945"/>
                  </w:tabs>
                </w:pPr>
                <w:r w:rsidRPr="008B5010">
                  <w:t>Particulate matter emissions shall not exceed 0.10 grain per dry standard cubic foot (0.23 grams per dry standard cubic meter) of gas. Compliance with this requirement shall be demonstrated by adherence to the filter system operation and maintenance requirements of this permit. [Rule 52]</w:t>
                </w:r>
              </w:p>
            </w:tc>
            <w:tc>
              <w:tcPr>
                <w:tcW w:w="1331" w:type="dxa"/>
              </w:tcPr>
              <w:p w14:paraId="7DA60B05" w14:textId="6C393BB6" w:rsidR="008B5010" w:rsidRDefault="008B5010" w:rsidP="00982DC9">
                <w:r>
                  <w:t>Rule 52</w:t>
                </w:r>
              </w:p>
            </w:tc>
          </w:tr>
          <w:tr w:rsidR="0046417C" w14:paraId="2863E419" w14:textId="77777777" w:rsidTr="00D24701">
            <w:tc>
              <w:tcPr>
                <w:tcW w:w="1669" w:type="dxa"/>
              </w:tcPr>
              <w:p w14:paraId="59C56181" w14:textId="3077A9BA" w:rsidR="0046417C" w:rsidRDefault="008B5010" w:rsidP="003B5AAD">
                <w:r>
                  <w:t>5</w:t>
                </w:r>
                <w:r w:rsidR="003B5AAD">
                  <w:t xml:space="preserve">. </w:t>
                </w:r>
                <w:r w:rsidR="00255CA3">
                  <w:t>C41156</w:t>
                </w:r>
              </w:p>
            </w:tc>
            <w:tc>
              <w:tcPr>
                <w:tcW w:w="5990" w:type="dxa"/>
              </w:tcPr>
              <w:p w14:paraId="043A7094" w14:textId="6F79A5F5" w:rsidR="0046417C" w:rsidRDefault="003B5AAD" w:rsidP="00982DC9">
                <w:r w:rsidRPr="003B5AAD">
                  <w:t>This equipment shall only be fired on Public Utility Commission (PUC) quality natural gas.</w:t>
                </w:r>
              </w:p>
            </w:tc>
            <w:tc>
              <w:tcPr>
                <w:tcW w:w="1331" w:type="dxa"/>
              </w:tcPr>
              <w:p w14:paraId="096FD42A" w14:textId="77777777" w:rsidR="0046417C" w:rsidRDefault="003B5AAD" w:rsidP="00982DC9">
                <w:r>
                  <w:t>Rule 50</w:t>
                </w:r>
              </w:p>
              <w:p w14:paraId="4CF4391B" w14:textId="6BE39BFD" w:rsidR="003B5AAD" w:rsidRDefault="003B5AAD" w:rsidP="00982DC9">
                <w:r>
                  <w:t>Rule 52-54</w:t>
                </w:r>
              </w:p>
              <w:p w14:paraId="50FD81A8" w14:textId="6D8FD4CD" w:rsidR="003B5AAD" w:rsidRDefault="003B5AAD" w:rsidP="00982DC9">
                <w:r>
                  <w:t>Rule 62</w:t>
                </w:r>
              </w:p>
            </w:tc>
          </w:tr>
          <w:tr w:rsidR="0046417C" w14:paraId="31D296F1" w14:textId="77777777" w:rsidTr="00D24701">
            <w:tc>
              <w:tcPr>
                <w:tcW w:w="1669" w:type="dxa"/>
              </w:tcPr>
              <w:p w14:paraId="1B32534C" w14:textId="01D14B6A" w:rsidR="00255CA3" w:rsidRDefault="008B5010" w:rsidP="00255CA3">
                <w:r>
                  <w:t>6</w:t>
                </w:r>
                <w:r w:rsidR="00255CA3">
                  <w:t>. C28414</w:t>
                </w:r>
              </w:p>
            </w:tc>
            <w:tc>
              <w:tcPr>
                <w:tcW w:w="5990" w:type="dxa"/>
              </w:tcPr>
              <w:p w14:paraId="74B257A2" w14:textId="4BBE9F84" w:rsidR="0046417C" w:rsidRDefault="003B5AAD" w:rsidP="00982DC9">
                <w:r w:rsidRPr="003B5AAD">
                  <w:t xml:space="preserve">The equipment described above shall not cause or contribute to a public nuisance. </w:t>
                </w:r>
              </w:p>
            </w:tc>
            <w:tc>
              <w:tcPr>
                <w:tcW w:w="1331" w:type="dxa"/>
              </w:tcPr>
              <w:p w14:paraId="78D8D790" w14:textId="4D0AC53D" w:rsidR="0046417C" w:rsidRDefault="003B5AAD" w:rsidP="00982DC9">
                <w:r>
                  <w:t>Rule 51</w:t>
                </w:r>
              </w:p>
            </w:tc>
          </w:tr>
          <w:tr w:rsidR="0046417C" w14:paraId="29B1D461" w14:textId="77777777" w:rsidTr="00D24701">
            <w:tc>
              <w:tcPr>
                <w:tcW w:w="1669" w:type="dxa"/>
              </w:tcPr>
              <w:p w14:paraId="76F5571E" w14:textId="4F89F3F4" w:rsidR="0046417C" w:rsidRDefault="008B5010" w:rsidP="00255CA3">
                <w:r>
                  <w:t>7</w:t>
                </w:r>
                <w:r w:rsidR="00255CA3">
                  <w:t xml:space="preserve">. </w:t>
                </w:r>
                <w:r w:rsidR="003B5AAD">
                  <w:t xml:space="preserve">New </w:t>
                </w:r>
              </w:p>
            </w:tc>
            <w:tc>
              <w:tcPr>
                <w:tcW w:w="5990" w:type="dxa"/>
              </w:tcPr>
              <w:p w14:paraId="22219BD9" w14:textId="68656F77" w:rsidR="003B5AAD" w:rsidRDefault="003B5AAD" w:rsidP="003B5AAD">
                <w:r>
                  <w:t xml:space="preserve">This equipment shall comply with the following </w:t>
                </w:r>
                <w:r w:rsidR="00D24701">
                  <w:t xml:space="preserve">emission </w:t>
                </w:r>
                <w:r>
                  <w:t>concentration limits</w:t>
                </w:r>
                <w:r w:rsidR="00AB7649">
                  <w:t>,</w:t>
                </w:r>
                <w:r w:rsidR="00340566">
                  <w:t xml:space="preserve"> </w:t>
                </w:r>
                <w:r w:rsidR="00AB7649">
                  <w:t>corrected to</w:t>
                </w:r>
                <w:r w:rsidR="00340566">
                  <w:t xml:space="preserve"> 15% oxygen</w:t>
                </w:r>
                <w:r>
                  <w:t>:</w:t>
                </w:r>
              </w:p>
              <w:p w14:paraId="7E649A69" w14:textId="689BB920" w:rsidR="003B5AAD" w:rsidRDefault="003B5AAD" w:rsidP="003B5AAD">
                <w:r>
                  <w:t xml:space="preserve">        NOx: </w:t>
                </w:r>
                <w:r w:rsidR="00340566">
                  <w:t xml:space="preserve"> </w:t>
                </w:r>
                <w:r w:rsidR="00780AA3">
                  <w:t>2.5</w:t>
                </w:r>
                <w:r>
                  <w:t xml:space="preserve"> ppmvd   </w:t>
                </w:r>
              </w:p>
              <w:p w14:paraId="7484B264" w14:textId="409E3E28" w:rsidR="003B5AAD" w:rsidRDefault="003B5AAD" w:rsidP="003B5AAD">
                <w:r>
                  <w:t xml:space="preserve">        CO:    1</w:t>
                </w:r>
                <w:r w:rsidR="00780AA3">
                  <w:t>2</w:t>
                </w:r>
                <w:r>
                  <w:t xml:space="preserve"> ppmvd</w:t>
                </w:r>
              </w:p>
              <w:p w14:paraId="0A7B24AC" w14:textId="5B8DC3C1" w:rsidR="00340566" w:rsidRDefault="00340566" w:rsidP="003B5AAD">
                <w:r>
                  <w:t xml:space="preserve">        VOC: </w:t>
                </w:r>
                <w:r w:rsidR="00780AA3">
                  <w:t>10</w:t>
                </w:r>
                <w:r>
                  <w:t xml:space="preserve"> ppmvd</w:t>
                </w:r>
              </w:p>
              <w:p w14:paraId="21BC9719" w14:textId="77777777" w:rsidR="003B5AAD" w:rsidRDefault="003B5AAD" w:rsidP="003B5AAD"/>
              <w:p w14:paraId="3D1C0340" w14:textId="5AFD5BCB" w:rsidR="0046417C" w:rsidRDefault="003B5AAD" w:rsidP="003B5AAD">
                <w:r>
                  <w:t>[Rule 20.2, Rule 1200]</w:t>
                </w:r>
              </w:p>
            </w:tc>
            <w:tc>
              <w:tcPr>
                <w:tcW w:w="1331" w:type="dxa"/>
              </w:tcPr>
              <w:p w14:paraId="76669D91" w14:textId="77777777" w:rsidR="0046417C" w:rsidRDefault="003B5AAD" w:rsidP="00982DC9">
                <w:r>
                  <w:t>Rule 20</w:t>
                </w:r>
              </w:p>
              <w:p w14:paraId="76B570B5" w14:textId="140AFFBC" w:rsidR="003B5AAD" w:rsidRDefault="003B5AAD" w:rsidP="00982DC9">
                <w:r>
                  <w:t>Rule 1200</w:t>
                </w:r>
              </w:p>
            </w:tc>
          </w:tr>
          <w:tr w:rsidR="00B12F10" w14:paraId="395D4E4C" w14:textId="77777777" w:rsidTr="00D24701">
            <w:tc>
              <w:tcPr>
                <w:tcW w:w="1669" w:type="dxa"/>
              </w:tcPr>
              <w:p w14:paraId="06150082" w14:textId="2CBB4476" w:rsidR="00B12F10" w:rsidRDefault="00B12F10" w:rsidP="00255CA3">
                <w:r>
                  <w:t>8. New</w:t>
                </w:r>
              </w:p>
            </w:tc>
            <w:tc>
              <w:tcPr>
                <w:tcW w:w="5990" w:type="dxa"/>
              </w:tcPr>
              <w:p w14:paraId="6EC1342B" w14:textId="64F5B081" w:rsidR="00B12F10" w:rsidRDefault="00B12F10" w:rsidP="00B12F10">
                <w:r>
                  <w:t>This equipment shall not be operated unless its exhaust is vented to the oxidation catalyst which is in full operation, and which is in good operating condition at all times.</w:t>
                </w:r>
              </w:p>
            </w:tc>
            <w:tc>
              <w:tcPr>
                <w:tcW w:w="1331" w:type="dxa"/>
              </w:tcPr>
              <w:p w14:paraId="04FB57A0" w14:textId="77777777" w:rsidR="00B12F10" w:rsidRDefault="00B12F10" w:rsidP="00982DC9"/>
            </w:tc>
          </w:tr>
          <w:tr w:rsidR="00B12F10" w14:paraId="17A5FE46" w14:textId="77777777" w:rsidTr="00D24701">
            <w:tc>
              <w:tcPr>
                <w:tcW w:w="1669" w:type="dxa"/>
              </w:tcPr>
              <w:p w14:paraId="45B27A78" w14:textId="2F237A08" w:rsidR="00B12F10" w:rsidRDefault="00B12F10" w:rsidP="00255CA3">
                <w:r>
                  <w:t>9. New</w:t>
                </w:r>
              </w:p>
            </w:tc>
            <w:tc>
              <w:tcPr>
                <w:tcW w:w="5990" w:type="dxa"/>
              </w:tcPr>
              <w:p w14:paraId="6B112076" w14:textId="5D41448E" w:rsidR="00B12F10" w:rsidRDefault="00B12F10" w:rsidP="00B12F10">
                <w:r>
                  <w:t xml:space="preserve">After </w:t>
                </w:r>
                <w:r w:rsidR="00A02064">
                  <w:t xml:space="preserve">every </w:t>
                </w:r>
                <w:r w:rsidR="000A12D4">
                  <w:t>12,000 hours of</w:t>
                </w:r>
                <w:r>
                  <w:t xml:space="preserve"> operation, the operator shall inspect the oxidation catalyst</w:t>
                </w:r>
                <w:r w:rsidR="00EB01E1">
                  <w:t>,</w:t>
                </w:r>
                <w:r>
                  <w:t xml:space="preserve"> </w:t>
                </w:r>
                <w:r w:rsidR="00EB01E1">
                  <w:t xml:space="preserve">as recommended by the equipment manufacturer or as specified by the equipment servicing company's maintenance procedures, </w:t>
                </w:r>
                <w:r>
                  <w:t>and determine if it needs to be cleaned or washed.</w:t>
                </w:r>
              </w:p>
            </w:tc>
            <w:tc>
              <w:tcPr>
                <w:tcW w:w="1331" w:type="dxa"/>
              </w:tcPr>
              <w:p w14:paraId="0B174B07" w14:textId="77777777" w:rsidR="00B12F10" w:rsidRDefault="00B12F10" w:rsidP="00982DC9"/>
            </w:tc>
          </w:tr>
          <w:tr w:rsidR="0046417C" w14:paraId="590A9580" w14:textId="77777777" w:rsidTr="00D24701">
            <w:tc>
              <w:tcPr>
                <w:tcW w:w="1669" w:type="dxa"/>
              </w:tcPr>
              <w:p w14:paraId="560A810A" w14:textId="63570854" w:rsidR="0046417C" w:rsidRDefault="00B12F10" w:rsidP="00255CA3">
                <w:r>
                  <w:t>1</w:t>
                </w:r>
                <w:r w:rsidR="00A02064">
                  <w:t>0</w:t>
                </w:r>
                <w:r w:rsidR="00255CA3">
                  <w:t>.</w:t>
                </w:r>
                <w:r w:rsidR="00D24701">
                  <w:t xml:space="preserve"> New </w:t>
                </w:r>
              </w:p>
            </w:tc>
            <w:tc>
              <w:tcPr>
                <w:tcW w:w="5990" w:type="dxa"/>
              </w:tcPr>
              <w:p w14:paraId="4D98C369" w14:textId="24E72CB6" w:rsidR="00D24701" w:rsidRDefault="00D24701" w:rsidP="00D24701">
                <w:r>
                  <w:t>The owner or operator of this equipment shall install, configure, operate, and maintain this equipment and control device, if any, according to the manufacturer's emission-</w:t>
                </w:r>
                <w:r>
                  <w:lastRenderedPageBreak/>
                  <w:t>related written instructions. The owner or operator may change only those emission-related settings that are permitted by the manufacturer. The periodic maintenance shall be conducted at least once each calendar year.</w:t>
                </w:r>
                <w:r w:rsidR="006F0BF4">
                  <w:t xml:space="preserve"> </w:t>
                </w:r>
              </w:p>
              <w:p w14:paraId="788D6916" w14:textId="77777777" w:rsidR="00D24701" w:rsidRDefault="00D24701" w:rsidP="00D24701"/>
              <w:p w14:paraId="6C053618" w14:textId="640557F1" w:rsidR="0046417C" w:rsidRDefault="00D24701" w:rsidP="00D24701">
                <w:r>
                  <w:t>(Rule 20.2)</w:t>
                </w:r>
              </w:p>
            </w:tc>
            <w:tc>
              <w:tcPr>
                <w:tcW w:w="1331" w:type="dxa"/>
              </w:tcPr>
              <w:p w14:paraId="1EF93247" w14:textId="2E209C3A" w:rsidR="0046417C" w:rsidRDefault="00D24701" w:rsidP="00982DC9">
                <w:r>
                  <w:lastRenderedPageBreak/>
                  <w:t>Rule  20.2</w:t>
                </w:r>
              </w:p>
            </w:tc>
          </w:tr>
          <w:tr w:rsidR="0046417C" w14:paraId="4CADC0A9" w14:textId="77777777" w:rsidTr="00D24701">
            <w:tc>
              <w:tcPr>
                <w:tcW w:w="1669" w:type="dxa"/>
              </w:tcPr>
              <w:p w14:paraId="061622D3" w14:textId="7776B034" w:rsidR="0046417C" w:rsidRDefault="008B5010" w:rsidP="00255CA3">
                <w:r>
                  <w:t>1</w:t>
                </w:r>
                <w:r w:rsidR="00A02064">
                  <w:t>1</w:t>
                </w:r>
                <w:r w:rsidR="00255CA3">
                  <w:t>.</w:t>
                </w:r>
                <w:r w:rsidR="00D24701">
                  <w:t xml:space="preserve"> New </w:t>
                </w:r>
              </w:p>
            </w:tc>
            <w:tc>
              <w:tcPr>
                <w:tcW w:w="5990" w:type="dxa"/>
              </w:tcPr>
              <w:p w14:paraId="75B2B2D1" w14:textId="7613141B" w:rsidR="00D24701" w:rsidRDefault="00D24701" w:rsidP="00D24701">
                <w:r>
                  <w:t>The owner or operator of this equipment shall conduct periodic maintenance as recommended by the equipment manufacturer or as specified by the equipment servicing company's maintenance procedures. Maintenance shall be conducted at least once each calendar year.</w:t>
                </w:r>
                <w:r w:rsidR="006F0BF4">
                  <w:t xml:space="preserve"> Any maintenance conducted on this equipment shall be recorded and maintained on site. </w:t>
                </w:r>
              </w:p>
              <w:p w14:paraId="6382FDB3" w14:textId="77777777" w:rsidR="00D24701" w:rsidRDefault="00D24701" w:rsidP="00D24701"/>
              <w:p w14:paraId="1A42AB88" w14:textId="334BACF2" w:rsidR="0046417C" w:rsidRDefault="00D24701" w:rsidP="00D24701">
                <w:r>
                  <w:t>(Rule 20.2)</w:t>
                </w:r>
              </w:p>
            </w:tc>
            <w:tc>
              <w:tcPr>
                <w:tcW w:w="1331" w:type="dxa"/>
              </w:tcPr>
              <w:p w14:paraId="0ABB40B3" w14:textId="7F95F486" w:rsidR="0046417C" w:rsidRDefault="00D24701" w:rsidP="00982DC9">
                <w:r>
                  <w:t>Rule 20.2</w:t>
                </w:r>
              </w:p>
            </w:tc>
          </w:tr>
          <w:tr w:rsidR="00255CA3" w14:paraId="7EA90CA1" w14:textId="77777777" w:rsidTr="00D24701">
            <w:tc>
              <w:tcPr>
                <w:tcW w:w="1669" w:type="dxa"/>
              </w:tcPr>
              <w:p w14:paraId="7467DA65" w14:textId="423CAC59" w:rsidR="00255CA3" w:rsidRDefault="00D24701" w:rsidP="00255CA3">
                <w:r>
                  <w:t>1</w:t>
                </w:r>
                <w:r w:rsidR="00A02064">
                  <w:t>2</w:t>
                </w:r>
                <w:r w:rsidR="00255CA3">
                  <w:t>.</w:t>
                </w:r>
                <w:r>
                  <w:t xml:space="preserve"> New </w:t>
                </w:r>
              </w:p>
            </w:tc>
            <w:tc>
              <w:tcPr>
                <w:tcW w:w="5990" w:type="dxa"/>
              </w:tcPr>
              <w:p w14:paraId="3EF97C8F" w14:textId="77777777" w:rsidR="00D24701" w:rsidRDefault="00D24701" w:rsidP="00D24701">
                <w:r>
                  <w:t>The owner or operator of this equipment shall maintain monthly operating logs that include:</w:t>
                </w:r>
              </w:p>
              <w:p w14:paraId="042C439C" w14:textId="77777777" w:rsidR="00D24701" w:rsidRDefault="00D24701" w:rsidP="00D24701">
                <w:r>
                  <w:t>a) Total hours of operation;</w:t>
                </w:r>
              </w:p>
              <w:p w14:paraId="312A59FE" w14:textId="05501189" w:rsidR="00D24701" w:rsidRDefault="00D24701" w:rsidP="00D24701">
                <w:r>
                  <w:t xml:space="preserve">b) </w:t>
                </w:r>
                <w:r w:rsidR="005F1C08" w:rsidRPr="005F1C08">
                  <w:t>Fuel consumption in cubic feet of gas and gallons of liquid;</w:t>
                </w:r>
              </w:p>
              <w:p w14:paraId="6DD230B0" w14:textId="62C33699" w:rsidR="00255CA3" w:rsidRDefault="00D24701" w:rsidP="00D24701">
                <w:r>
                  <w:t xml:space="preserve">c) </w:t>
                </w:r>
                <w:r w:rsidR="00EB01E1">
                  <w:t>Air to Fuel s</w:t>
                </w:r>
                <w:r w:rsidR="00B12F10" w:rsidRPr="00EB01E1">
                  <w:t>ystem</w:t>
                </w:r>
                <w:r w:rsidRPr="00EB01E1">
                  <w:t xml:space="preserve"> faults, alarms, or any related emission control failures</w:t>
                </w:r>
                <w:r w:rsidR="005F1C08">
                  <w:t>;</w:t>
                </w:r>
              </w:p>
              <w:p w14:paraId="4F325C76" w14:textId="633AF4DA" w:rsidR="00EB01E1" w:rsidRDefault="00EB01E1" w:rsidP="00D24701">
                <w:r>
                  <w:t>d) Cumulative days of operation since the oxidation catalyst</w:t>
                </w:r>
                <w:r w:rsidR="005F1C08">
                  <w:t xml:space="preserve"> was last cleaned or washed</w:t>
                </w:r>
                <w:r>
                  <w:t>.</w:t>
                </w:r>
              </w:p>
            </w:tc>
            <w:tc>
              <w:tcPr>
                <w:tcW w:w="1331" w:type="dxa"/>
              </w:tcPr>
              <w:p w14:paraId="5A11F9CD" w14:textId="6A570059" w:rsidR="00255CA3" w:rsidRDefault="00255CA3" w:rsidP="00982DC9"/>
            </w:tc>
          </w:tr>
          <w:tr w:rsidR="00255CA3" w14:paraId="3C73C97E" w14:textId="77777777" w:rsidTr="00D24701">
            <w:trPr>
              <w:trHeight w:val="1160"/>
            </w:trPr>
            <w:tc>
              <w:tcPr>
                <w:tcW w:w="1669" w:type="dxa"/>
              </w:tcPr>
              <w:p w14:paraId="1637E165" w14:textId="767E4F5A" w:rsidR="00255CA3" w:rsidRDefault="00D24701" w:rsidP="00255CA3">
                <w:r>
                  <w:t>1</w:t>
                </w:r>
                <w:r w:rsidR="00A02064">
                  <w:t>3</w:t>
                </w:r>
                <w:r w:rsidR="00255CA3">
                  <w:t>.</w:t>
                </w:r>
                <w:r>
                  <w:t xml:space="preserve"> New </w:t>
                </w:r>
              </w:p>
            </w:tc>
            <w:tc>
              <w:tcPr>
                <w:tcW w:w="5990" w:type="dxa"/>
              </w:tcPr>
              <w:p w14:paraId="78CEAF69" w14:textId="09036842" w:rsidR="00255CA3" w:rsidRDefault="00D24701" w:rsidP="00982DC9">
                <w:r w:rsidRPr="00D24701">
                  <w:t>The owner or operator shall maintain all records required by this permit for a minimum of three calendar years. These records shall be maintained on the premises and made available to the District upon request.</w:t>
                </w:r>
              </w:p>
            </w:tc>
            <w:tc>
              <w:tcPr>
                <w:tcW w:w="1331" w:type="dxa"/>
              </w:tcPr>
              <w:p w14:paraId="2C2C598A" w14:textId="77777777" w:rsidR="00255CA3" w:rsidRDefault="00255CA3" w:rsidP="00982DC9"/>
            </w:tc>
          </w:tr>
          <w:tr w:rsidR="00255CA3" w14:paraId="43C01DE4" w14:textId="77777777" w:rsidTr="00D24701">
            <w:tc>
              <w:tcPr>
                <w:tcW w:w="1669" w:type="dxa"/>
              </w:tcPr>
              <w:p w14:paraId="6EFAA445" w14:textId="1CF77968" w:rsidR="00255CA3" w:rsidRDefault="00D24701" w:rsidP="00255CA3">
                <w:r>
                  <w:t>1</w:t>
                </w:r>
                <w:r w:rsidR="00A02064">
                  <w:t>4</w:t>
                </w:r>
                <w:r w:rsidR="00255CA3">
                  <w:t>.</w:t>
                </w:r>
                <w:r>
                  <w:t xml:space="preserve"> New </w:t>
                </w:r>
              </w:p>
            </w:tc>
            <w:tc>
              <w:tcPr>
                <w:tcW w:w="5990" w:type="dxa"/>
              </w:tcPr>
              <w:p w14:paraId="64B2D5E4" w14:textId="2C60FD4B" w:rsidR="00D24701" w:rsidRDefault="00D24701" w:rsidP="00D24701">
                <w:r>
                  <w:t>Within 60 days of first operation of this equipment under this permit, the owner or operator shall demonstrate compliance with permit limits of NOx</w:t>
                </w:r>
                <w:r w:rsidR="000A12D4">
                  <w:t>, VOC,</w:t>
                </w:r>
                <w:r>
                  <w:t xml:space="preserve"> and CO.</w:t>
                </w:r>
              </w:p>
              <w:p w14:paraId="3BC465BE" w14:textId="77777777" w:rsidR="00D24701" w:rsidRDefault="00D24701" w:rsidP="00D24701"/>
              <w:p w14:paraId="788002A9" w14:textId="1B7331AF" w:rsidR="00D24701" w:rsidRDefault="00D24701" w:rsidP="00D24701">
                <w:r>
                  <w:t>A source test shall be conducted by an independent ARB approved tester or the District, at the applicant's expense, to verify emissions of NOx</w:t>
                </w:r>
                <w:r w:rsidR="000A12D4">
                  <w:t>, VOC,</w:t>
                </w:r>
                <w:r>
                  <w:t xml:space="preserve"> and CO. Any testing not performed by the District shall be witnessed by District personnel. This testing shall be scheduled with the District no later than 30 days prior to the proposed test date, and any information requested by the District including a test protocol or information demonstrating appropriately designed facilities for source testing shall also be provided. If complying with this option, a final test report shall be provided to the District no later than 60 days after the test date.</w:t>
                </w:r>
              </w:p>
              <w:p w14:paraId="61F30906" w14:textId="77777777" w:rsidR="00D24701" w:rsidRDefault="00D24701" w:rsidP="00D24701"/>
              <w:p w14:paraId="43AE204B" w14:textId="77777777" w:rsidR="00D24701" w:rsidRDefault="00D24701" w:rsidP="00D24701">
                <w:r>
                  <w:lastRenderedPageBreak/>
                  <w:t>Source test records must be maintained on site and accessible upon request to District personnel.</w:t>
                </w:r>
              </w:p>
              <w:p w14:paraId="0A19B36B" w14:textId="77777777" w:rsidR="00D24701" w:rsidRDefault="00D24701" w:rsidP="00D24701"/>
              <w:p w14:paraId="207CEEB8" w14:textId="1704BF01" w:rsidR="00255CA3" w:rsidRDefault="00D24701" w:rsidP="00D24701">
                <w:r>
                  <w:t>[Rule 1200]</w:t>
                </w:r>
              </w:p>
            </w:tc>
            <w:tc>
              <w:tcPr>
                <w:tcW w:w="1331" w:type="dxa"/>
              </w:tcPr>
              <w:p w14:paraId="73DEC1DD" w14:textId="06D13307" w:rsidR="00255CA3" w:rsidRDefault="00D24701" w:rsidP="00982DC9">
                <w:r>
                  <w:lastRenderedPageBreak/>
                  <w:t>Rule 1200</w:t>
                </w:r>
              </w:p>
            </w:tc>
          </w:tr>
          <w:tr w:rsidR="00A55D3C" w14:paraId="151AEFB7" w14:textId="77777777" w:rsidTr="00D24701">
            <w:tc>
              <w:tcPr>
                <w:tcW w:w="1669" w:type="dxa"/>
              </w:tcPr>
              <w:p w14:paraId="50A4237D" w14:textId="6026E389" w:rsidR="00A55D3C" w:rsidRDefault="006F0BF4" w:rsidP="00255CA3">
                <w:r>
                  <w:t>1</w:t>
                </w:r>
                <w:r w:rsidR="00A02064">
                  <w:t>5</w:t>
                </w:r>
                <w:r>
                  <w:t xml:space="preserve">. New </w:t>
                </w:r>
              </w:p>
            </w:tc>
            <w:tc>
              <w:tcPr>
                <w:tcW w:w="5990" w:type="dxa"/>
              </w:tcPr>
              <w:p w14:paraId="43F26068" w14:textId="56B2A096" w:rsidR="00A55D3C" w:rsidRDefault="00A55D3C" w:rsidP="00D24701">
                <w:r w:rsidRPr="00A55D3C">
                  <w:t xml:space="preserve">This equipment shall be source tested once </w:t>
                </w:r>
                <w:r w:rsidR="00AB7649">
                  <w:t xml:space="preserve">every five years from the date of the previous source test, no later than the last day of the calendar month that the test is due, </w:t>
                </w:r>
                <w:r w:rsidRPr="00A55D3C">
                  <w:t xml:space="preserve">to demonstrate compliance with the emission standards contained in this permit. For the purposes of this permit, a permit year is the 12-month period ending on the last day of the permit expiration month. It is the responsibility of the permittee to schedule the source test with the District. The source test shall be performed or witnessed by the District. </w:t>
                </w:r>
              </w:p>
            </w:tc>
            <w:tc>
              <w:tcPr>
                <w:tcW w:w="1331" w:type="dxa"/>
              </w:tcPr>
              <w:p w14:paraId="44694222" w14:textId="6FFCB5BA" w:rsidR="00A55D3C" w:rsidRDefault="00A55D3C" w:rsidP="00982DC9">
                <w:r>
                  <w:t>Rule 21</w:t>
                </w:r>
              </w:p>
            </w:tc>
          </w:tr>
          <w:tr w:rsidR="00A55D3C" w14:paraId="2100268C" w14:textId="77777777" w:rsidTr="00D24701">
            <w:tc>
              <w:tcPr>
                <w:tcW w:w="1669" w:type="dxa"/>
              </w:tcPr>
              <w:p w14:paraId="331A85FF" w14:textId="7EE5E684" w:rsidR="00A55D3C" w:rsidRDefault="006F0BF4" w:rsidP="00255CA3">
                <w:r>
                  <w:t>1</w:t>
                </w:r>
                <w:r w:rsidR="00A02064">
                  <w:t>6</w:t>
                </w:r>
                <w:r>
                  <w:t xml:space="preserve">. New </w:t>
                </w:r>
              </w:p>
            </w:tc>
            <w:tc>
              <w:tcPr>
                <w:tcW w:w="5990" w:type="dxa"/>
              </w:tcPr>
              <w:p w14:paraId="0768C61C" w14:textId="77777777" w:rsidR="00A55D3C" w:rsidRDefault="00A55D3C" w:rsidP="00A55D3C">
                <w:r>
                  <w:t>A source test protocol shall be submitted to the District for review and approval at least 30 days prior to any source test.  Each test performed shall comply with the following requirements unless an alternative is approved in writing by the District:</w:t>
                </w:r>
              </w:p>
              <w:p w14:paraId="5984DAEA" w14:textId="77777777" w:rsidR="00A55D3C" w:rsidRDefault="00A55D3C" w:rsidP="00A55D3C"/>
              <w:p w14:paraId="58CF2C6E" w14:textId="77777777" w:rsidR="00A55D3C" w:rsidRDefault="00A55D3C" w:rsidP="00A55D3C">
                <w:r>
                  <w:t>a. Measurement of NOx, CO and oxygen content of the exhaust gas shall be determined in accordance with San Diego APCD Test Method 100.</w:t>
                </w:r>
              </w:p>
              <w:p w14:paraId="1EE8679B" w14:textId="77777777" w:rsidR="00A55D3C" w:rsidRDefault="00A55D3C" w:rsidP="00A55D3C"/>
              <w:p w14:paraId="54DB7182" w14:textId="77777777" w:rsidR="00A55D3C" w:rsidRDefault="00A55D3C" w:rsidP="00A55D3C">
                <w:r>
                  <w:t>b. Measurement of VOC emissions shall be determined in accordance with EPA Test Methods 25A and/or 18. (if VOC testing is required).</w:t>
                </w:r>
              </w:p>
              <w:p w14:paraId="35DD6271" w14:textId="77777777" w:rsidR="00A55D3C" w:rsidRDefault="00A55D3C" w:rsidP="00A55D3C"/>
              <w:p w14:paraId="09165508" w14:textId="71A92392" w:rsidR="00A55D3C" w:rsidRDefault="00A55D3C" w:rsidP="00A55D3C">
                <w:r>
                  <w:t>c. NOx, VOC (if applicable) and CO emission concentrations shall be calculated as an average of three subtests.  The averaging period to calculate emission concentrations and to determine compliance from the results of source testing shall be at least 15 minutes and not more than 60 minutes unless otherwise specified in writing by the Air Pollution Control Officer.</w:t>
                </w:r>
              </w:p>
              <w:p w14:paraId="38C8CE6D" w14:textId="77777777" w:rsidR="00A55D3C" w:rsidRDefault="00A55D3C" w:rsidP="00A55D3C"/>
              <w:p w14:paraId="1B93532B" w14:textId="5DD11403" w:rsidR="00A55D3C" w:rsidRPr="00A55D3C" w:rsidRDefault="00A55D3C" w:rsidP="00A55D3C">
                <w:r>
                  <w:t>d. Source testing shall be performed under normal operating conditions.  Prior to source testing, the permittee shall provide data substantiating the normal operating load for District review and approval</w:t>
                </w:r>
              </w:p>
            </w:tc>
            <w:tc>
              <w:tcPr>
                <w:tcW w:w="1331" w:type="dxa"/>
              </w:tcPr>
              <w:p w14:paraId="7DEA4FB1" w14:textId="2BDA489F" w:rsidR="00A55D3C" w:rsidRDefault="00A55D3C" w:rsidP="00982DC9">
                <w:r>
                  <w:t>Rule 21</w:t>
                </w:r>
              </w:p>
            </w:tc>
          </w:tr>
          <w:tr w:rsidR="00255CA3" w14:paraId="16946921" w14:textId="77777777" w:rsidTr="00D24701">
            <w:tc>
              <w:tcPr>
                <w:tcW w:w="1669" w:type="dxa"/>
              </w:tcPr>
              <w:p w14:paraId="14DAEA85" w14:textId="4C511EF6" w:rsidR="00255CA3" w:rsidRDefault="00255CA3" w:rsidP="00255CA3">
                <w:r>
                  <w:t>1</w:t>
                </w:r>
                <w:r w:rsidR="00A02064">
                  <w:t>7</w:t>
                </w:r>
                <w:r>
                  <w:t>.</w:t>
                </w:r>
                <w:r w:rsidR="00D24701">
                  <w:t xml:space="preserve"> CHW001</w:t>
                </w:r>
              </w:p>
            </w:tc>
            <w:tc>
              <w:tcPr>
                <w:tcW w:w="5990" w:type="dxa"/>
              </w:tcPr>
              <w:p w14:paraId="2D63B0E8" w14:textId="47E4D9E8" w:rsidR="00255CA3" w:rsidRDefault="00D24701" w:rsidP="00982DC9">
                <w:r w:rsidRPr="00D24701">
                  <w:t>Access, facilities, utilities and any necessary safety equipment for source testing and inspection shall be provided upon request of the Air Pollution Control District.</w:t>
                </w:r>
              </w:p>
            </w:tc>
            <w:tc>
              <w:tcPr>
                <w:tcW w:w="1331" w:type="dxa"/>
              </w:tcPr>
              <w:p w14:paraId="64867DC9" w14:textId="05D6E969" w:rsidR="00255CA3" w:rsidRDefault="00D24701" w:rsidP="00982DC9">
                <w:r>
                  <w:t>District Standard</w:t>
                </w:r>
              </w:p>
            </w:tc>
          </w:tr>
          <w:tr w:rsidR="00D24701" w14:paraId="3177FBAB" w14:textId="77777777" w:rsidTr="00D24701">
            <w:tc>
              <w:tcPr>
                <w:tcW w:w="1669" w:type="dxa"/>
              </w:tcPr>
              <w:p w14:paraId="193F9DFF" w14:textId="1169464C" w:rsidR="00D24701" w:rsidRDefault="00D24701" w:rsidP="00D24701">
                <w:r>
                  <w:t>1</w:t>
                </w:r>
                <w:r w:rsidR="00A02064">
                  <w:t>8</w:t>
                </w:r>
                <w:r>
                  <w:t>. CHW002</w:t>
                </w:r>
              </w:p>
            </w:tc>
            <w:tc>
              <w:tcPr>
                <w:tcW w:w="5990" w:type="dxa"/>
              </w:tcPr>
              <w:p w14:paraId="389D022C" w14:textId="5D293976" w:rsidR="00D24701" w:rsidRDefault="00D24701" w:rsidP="00D24701">
                <w:r w:rsidRPr="00D24701">
                  <w:t>This Air Pollution Control District Permit does not relieve the holder from obtaining permits or authorizations required by other governmental agencies.</w:t>
                </w:r>
              </w:p>
            </w:tc>
            <w:tc>
              <w:tcPr>
                <w:tcW w:w="1331" w:type="dxa"/>
              </w:tcPr>
              <w:p w14:paraId="7A693736" w14:textId="0A946FBF" w:rsidR="00D24701" w:rsidRDefault="00D24701" w:rsidP="00D24701">
                <w:r w:rsidRPr="005E0AFC">
                  <w:t>District Standard</w:t>
                </w:r>
              </w:p>
            </w:tc>
          </w:tr>
          <w:tr w:rsidR="00D24701" w14:paraId="622D8306" w14:textId="77777777" w:rsidTr="00D24701">
            <w:tc>
              <w:tcPr>
                <w:tcW w:w="1669" w:type="dxa"/>
              </w:tcPr>
              <w:p w14:paraId="5DD64DB3" w14:textId="467D78D8" w:rsidR="00D24701" w:rsidRDefault="00A02064" w:rsidP="00D24701">
                <w:r>
                  <w:lastRenderedPageBreak/>
                  <w:t>19</w:t>
                </w:r>
                <w:r w:rsidR="00D24701">
                  <w:t>. CHW003</w:t>
                </w:r>
              </w:p>
            </w:tc>
            <w:tc>
              <w:tcPr>
                <w:tcW w:w="5990" w:type="dxa"/>
              </w:tcPr>
              <w:p w14:paraId="016FC4D1" w14:textId="6F5CBBD7" w:rsidR="00D24701" w:rsidRDefault="00D24701" w:rsidP="00D24701">
                <w:r w:rsidRPr="00D24701">
                  <w:t>The permittee shall, upon determination of applicability and written notification by the District, comply with all applicable requirements of the Air Toxics "Hot Spots" Information and Assessment Act (California Health and Safety Code Section 44300 et seq.)</w:t>
                </w:r>
              </w:p>
            </w:tc>
            <w:tc>
              <w:tcPr>
                <w:tcW w:w="1331" w:type="dxa"/>
              </w:tcPr>
              <w:p w14:paraId="37DE31E9" w14:textId="7B8FAD0D" w:rsidR="00D24701" w:rsidRDefault="00D24701" w:rsidP="00D24701">
                <w:r w:rsidRPr="005E0AFC">
                  <w:t>District Standard</w:t>
                </w:r>
              </w:p>
            </w:tc>
          </w:tr>
        </w:tbl>
        <w:p w14:paraId="07F3B491" w14:textId="77777777" w:rsidR="0046417C" w:rsidRDefault="00B1146A" w:rsidP="00982DC9">
          <w:pPr>
            <w:ind w:left="360"/>
          </w:pPr>
        </w:p>
      </w:sdtContent>
    </w:sdt>
    <w:p w14:paraId="3B2AAFC7" w14:textId="77777777" w:rsidR="0032743E" w:rsidRDefault="0032743E" w:rsidP="007E2063"/>
    <w:p w14:paraId="1EDFD349" w14:textId="77777777" w:rsidR="00672DCA" w:rsidRPr="00672DCA" w:rsidRDefault="00672DCA" w:rsidP="00672DCA">
      <w:r w:rsidRPr="00672DCA">
        <w:t>All relevant attachments are uploaded to BCMS under the corresponding application number.</w:t>
      </w:r>
    </w:p>
    <w:p w14:paraId="13D5F803" w14:textId="0A06F449" w:rsidR="007E2063" w:rsidRDefault="007E2063" w:rsidP="00823A87"/>
    <w:sectPr w:rsidR="007E2063" w:rsidSect="00713330">
      <w:footerReference w:type="first" r:id="rId21"/>
      <w:pgSz w:w="12240" w:h="15840"/>
      <w:pgMar w:top="1440" w:right="1440" w:bottom="1440" w:left="144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00E8" w14:textId="77777777" w:rsidR="007D13E8" w:rsidRDefault="007D13E8" w:rsidP="006F7324">
      <w:r>
        <w:separator/>
      </w:r>
    </w:p>
  </w:endnote>
  <w:endnote w:type="continuationSeparator" w:id="0">
    <w:p w14:paraId="393D5350" w14:textId="77777777" w:rsidR="007D13E8" w:rsidRDefault="007D13E8" w:rsidP="006F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9DC0" w14:textId="1EA50723" w:rsidR="00845C8C" w:rsidRPr="004D3137" w:rsidRDefault="00845C8C" w:rsidP="00845C8C">
    <w:pPr>
      <w:pStyle w:val="Footer"/>
      <w:pBdr>
        <w:top w:val="thinThickSmallGap" w:sz="24" w:space="1" w:color="622423" w:themeColor="accent2" w:themeShade="7F"/>
      </w:pBdr>
      <w:contextualSpacing/>
      <w:rPr>
        <w:rFonts w:asciiTheme="majorHAnsi" w:eastAsiaTheme="majorEastAsia" w:hAnsiTheme="majorHAnsi" w:cstheme="majorBidi"/>
        <w:noProof/>
        <w:sz w:val="20"/>
        <w:szCs w:val="20"/>
      </w:rPr>
    </w:pPr>
    <w:r w:rsidRPr="004D3137">
      <w:rPr>
        <w:rFonts w:asciiTheme="majorHAnsi" w:eastAsiaTheme="majorEastAsia" w:hAnsiTheme="majorHAnsi" w:cstheme="majorBidi"/>
        <w:sz w:val="20"/>
        <w:szCs w:val="20"/>
      </w:rPr>
      <w:t>ENGINEERING EVALUATION – A</w:t>
    </w:r>
    <w:r>
      <w:rPr>
        <w:rFonts w:asciiTheme="majorHAnsi" w:eastAsiaTheme="majorEastAsia" w:hAnsiTheme="majorHAnsi" w:cstheme="majorBidi"/>
        <w:sz w:val="20"/>
        <w:szCs w:val="20"/>
      </w:rPr>
      <w:t>TC</w:t>
    </w:r>
    <w:r w:rsidRPr="004D3137">
      <w:rPr>
        <w:rFonts w:asciiTheme="majorHAnsi" w:eastAsiaTheme="majorEastAsia" w:hAnsiTheme="majorHAnsi" w:cstheme="majorBidi"/>
        <w:sz w:val="20"/>
        <w:szCs w:val="20"/>
      </w:rPr>
      <w:ptab w:relativeTo="margin" w:alignment="right" w:leader="none"/>
    </w:r>
    <w:r w:rsidRPr="004D3137">
      <w:rPr>
        <w:rFonts w:asciiTheme="majorHAnsi" w:eastAsiaTheme="majorEastAsia" w:hAnsiTheme="majorHAnsi" w:cstheme="majorBidi"/>
        <w:sz w:val="20"/>
        <w:szCs w:val="20"/>
      </w:rPr>
      <w:t xml:space="preserve">Page </w:t>
    </w:r>
    <w:r w:rsidRPr="004D3137">
      <w:rPr>
        <w:rFonts w:asciiTheme="minorHAnsi" w:eastAsiaTheme="minorEastAsia" w:hAnsiTheme="minorHAnsi" w:cstheme="minorBidi"/>
        <w:sz w:val="20"/>
        <w:szCs w:val="20"/>
      </w:rPr>
      <w:fldChar w:fldCharType="begin"/>
    </w:r>
    <w:r w:rsidRPr="004D3137">
      <w:rPr>
        <w:sz w:val="20"/>
        <w:szCs w:val="20"/>
      </w:rPr>
      <w:instrText xml:space="preserve"> PAGE   \* MERGEFORMAT </w:instrText>
    </w:r>
    <w:r w:rsidRPr="004D3137">
      <w:rPr>
        <w:rFonts w:asciiTheme="minorHAnsi" w:eastAsiaTheme="minorEastAsia" w:hAnsiTheme="minorHAnsi" w:cstheme="minorBidi"/>
        <w:sz w:val="20"/>
        <w:szCs w:val="20"/>
      </w:rPr>
      <w:fldChar w:fldCharType="separate"/>
    </w:r>
    <w:r>
      <w:rPr>
        <w:rFonts w:asciiTheme="minorHAnsi" w:eastAsiaTheme="minorEastAsia" w:hAnsiTheme="minorHAnsi" w:cstheme="minorBidi"/>
        <w:sz w:val="20"/>
        <w:szCs w:val="20"/>
      </w:rPr>
      <w:t>1</w:t>
    </w:r>
    <w:r w:rsidRPr="004D3137">
      <w:rPr>
        <w:rFonts w:asciiTheme="majorHAnsi" w:eastAsiaTheme="majorEastAsia" w:hAnsiTheme="majorHAnsi" w:cstheme="majorBidi"/>
        <w:noProof/>
        <w:sz w:val="20"/>
        <w:szCs w:val="20"/>
      </w:rPr>
      <w:fldChar w:fldCharType="end"/>
    </w:r>
  </w:p>
  <w:p w14:paraId="6008E71B" w14:textId="1DEF81CE" w:rsidR="0032743E" w:rsidRPr="00845C8C" w:rsidRDefault="00B1146A" w:rsidP="00845C8C">
    <w:pPr>
      <w:pStyle w:val="Footer"/>
      <w:pBdr>
        <w:top w:val="thinThickSmallGap" w:sz="24" w:space="1" w:color="622423" w:themeColor="accent2" w:themeShade="7F"/>
      </w:pBdr>
      <w:contextualSpacing/>
      <w:rPr>
        <w:rFonts w:asciiTheme="majorHAnsi" w:eastAsiaTheme="majorEastAsia" w:hAnsiTheme="majorHAnsi" w:cstheme="majorBidi"/>
        <w:sz w:val="20"/>
        <w:szCs w:val="20"/>
      </w:rPr>
    </w:pPr>
    <w:sdt>
      <w:sdtPr>
        <w:rPr>
          <w:rFonts w:asciiTheme="majorHAnsi" w:eastAsiaTheme="majorEastAsia" w:hAnsiTheme="majorHAnsi" w:cstheme="majorBidi"/>
          <w:sz w:val="20"/>
          <w:szCs w:val="20"/>
        </w:rPr>
        <w:id w:val="787090604"/>
        <w:placeholder>
          <w:docPart w:val="41AE0C036F414E82A2A964B08D304FF8"/>
        </w:placeholder>
      </w:sdtPr>
      <w:sdtEndPr/>
      <w:sdtContent>
        <w:sdt>
          <w:sdtPr>
            <w:rPr>
              <w:rFonts w:asciiTheme="majorHAnsi" w:eastAsiaTheme="majorEastAsia" w:hAnsiTheme="majorHAnsi" w:cstheme="majorBidi"/>
              <w:sz w:val="20"/>
              <w:szCs w:val="20"/>
            </w:rPr>
            <w:id w:val="1974017966"/>
            <w:placeholder>
              <w:docPart w:val="179F17E250694A7BABCB61EAADB04120"/>
            </w:placeholder>
          </w:sdtPr>
          <w:sdtEndPr/>
          <w:sdtContent>
            <w:sdt>
              <w:sdtPr>
                <w:rPr>
                  <w:rFonts w:asciiTheme="majorHAnsi" w:eastAsiaTheme="majorEastAsia" w:hAnsiTheme="majorHAnsi" w:cstheme="majorBidi"/>
                  <w:sz w:val="20"/>
                  <w:szCs w:val="20"/>
                </w:rPr>
                <w:id w:val="-1336302589"/>
                <w:placeholder>
                  <w:docPart w:val="E78F15CBD9644595A430AEAA3D5DE85D"/>
                </w:placeholder>
              </w:sdtPr>
              <w:sdtEndPr/>
              <w:sdtContent>
                <w:r w:rsidR="00845C8C" w:rsidRPr="00845C8C">
                  <w:rPr>
                    <w:rFonts w:asciiTheme="majorHAnsi" w:eastAsiaTheme="majorEastAsia" w:hAnsiTheme="majorHAnsi" w:cstheme="majorBidi"/>
                    <w:sz w:val="20"/>
                    <w:szCs w:val="20"/>
                  </w:rPr>
                  <w:t>Crestwood Behavioral Health, Inc. (</w:t>
                </w:r>
                <w:r w:rsidR="00641755">
                  <w:rPr>
                    <w:rFonts w:asciiTheme="majorHAnsi" w:eastAsiaTheme="majorEastAsia" w:hAnsiTheme="majorHAnsi" w:cstheme="majorBidi"/>
                    <w:sz w:val="20"/>
                    <w:szCs w:val="20"/>
                  </w:rPr>
                  <w:t>San Diego</w:t>
                </w:r>
                <w:r w:rsidR="00845C8C" w:rsidRPr="00845C8C">
                  <w:rPr>
                    <w:rFonts w:asciiTheme="majorHAnsi" w:eastAsiaTheme="majorEastAsia" w:hAnsiTheme="majorHAnsi" w:cstheme="majorBidi"/>
                    <w:sz w:val="20"/>
                    <w:szCs w:val="20"/>
                  </w:rPr>
                  <w:t>)</w:t>
                </w:r>
              </w:sdtContent>
            </w:sdt>
          </w:sdtContent>
        </w:sdt>
        <w:r w:rsidR="00845C8C" w:rsidRPr="004C75D8">
          <w:rPr>
            <w:rFonts w:asciiTheme="majorHAnsi" w:eastAsiaTheme="majorEastAsia" w:hAnsiTheme="majorHAnsi" w:cstheme="majorBidi"/>
            <w:sz w:val="20"/>
            <w:szCs w:val="20"/>
          </w:rPr>
          <w:t xml:space="preserve"> – </w:t>
        </w:r>
        <w:sdt>
          <w:sdtPr>
            <w:rPr>
              <w:rFonts w:asciiTheme="majorHAnsi" w:eastAsiaTheme="majorEastAsia" w:hAnsiTheme="majorHAnsi" w:cstheme="majorBidi"/>
              <w:sz w:val="20"/>
              <w:szCs w:val="20"/>
            </w:rPr>
            <w:id w:val="1598285383"/>
            <w:placeholder>
              <w:docPart w:val="FB104C7B674345CA8E4795FEF24F5769"/>
            </w:placeholder>
          </w:sdtPr>
          <w:sdtEndPr/>
          <w:sdtContent>
            <w:r w:rsidR="00845C8C">
              <w:rPr>
                <w:rFonts w:asciiTheme="majorHAnsi" w:eastAsiaTheme="majorEastAsia" w:hAnsiTheme="majorHAnsi" w:cstheme="majorBidi"/>
                <w:sz w:val="20"/>
                <w:szCs w:val="20"/>
              </w:rPr>
              <w:t>APCD2025-APP-00867</w:t>
            </w:r>
            <w:r w:rsidR="00641755">
              <w:rPr>
                <w:rFonts w:asciiTheme="majorHAnsi" w:eastAsiaTheme="majorEastAsia" w:hAnsiTheme="majorHAnsi" w:cstheme="majorBidi"/>
                <w:sz w:val="20"/>
                <w:szCs w:val="20"/>
              </w:rPr>
              <w:t>8</w:t>
            </w:r>
          </w:sdtContent>
        </w:sdt>
        <w:r w:rsidR="00845C8C">
          <w:rPr>
            <w:rFonts w:asciiTheme="majorHAnsi" w:eastAsiaTheme="majorEastAsia" w:hAnsiTheme="majorHAnsi" w:cstheme="majorBidi"/>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4920" w14:textId="51494912" w:rsidR="0032743E" w:rsidRPr="004D3137" w:rsidRDefault="0032743E">
    <w:pPr>
      <w:pStyle w:val="Footer"/>
      <w:pBdr>
        <w:top w:val="thinThickSmallGap" w:sz="24" w:space="1" w:color="622423" w:themeColor="accent2" w:themeShade="7F"/>
      </w:pBdr>
      <w:contextualSpacing/>
      <w:rPr>
        <w:rFonts w:asciiTheme="majorHAnsi" w:eastAsiaTheme="majorEastAsia" w:hAnsiTheme="majorHAnsi" w:cstheme="majorBidi"/>
        <w:noProof/>
        <w:sz w:val="20"/>
        <w:szCs w:val="20"/>
      </w:rPr>
    </w:pPr>
    <w:r w:rsidRPr="004D3137">
      <w:rPr>
        <w:rFonts w:asciiTheme="majorHAnsi" w:eastAsiaTheme="majorEastAsia" w:hAnsiTheme="majorHAnsi" w:cstheme="majorBidi"/>
        <w:sz w:val="20"/>
        <w:szCs w:val="20"/>
      </w:rPr>
      <w:t>ENGINEERING EVALUATION – A</w:t>
    </w:r>
    <w:r>
      <w:rPr>
        <w:rFonts w:asciiTheme="majorHAnsi" w:eastAsiaTheme="majorEastAsia" w:hAnsiTheme="majorHAnsi" w:cstheme="majorBidi"/>
        <w:sz w:val="20"/>
        <w:szCs w:val="20"/>
      </w:rPr>
      <w:t>TC</w:t>
    </w:r>
    <w:r w:rsidRPr="004D3137">
      <w:rPr>
        <w:rFonts w:asciiTheme="majorHAnsi" w:eastAsiaTheme="majorEastAsia" w:hAnsiTheme="majorHAnsi" w:cstheme="majorBidi"/>
        <w:sz w:val="20"/>
        <w:szCs w:val="20"/>
      </w:rPr>
      <w:ptab w:relativeTo="margin" w:alignment="right" w:leader="none"/>
    </w:r>
    <w:r w:rsidRPr="004D3137">
      <w:rPr>
        <w:rFonts w:asciiTheme="majorHAnsi" w:eastAsiaTheme="majorEastAsia" w:hAnsiTheme="majorHAnsi" w:cstheme="majorBidi"/>
        <w:sz w:val="20"/>
        <w:szCs w:val="20"/>
      </w:rPr>
      <w:t xml:space="preserve">Page </w:t>
    </w:r>
    <w:r w:rsidRPr="004D3137">
      <w:rPr>
        <w:rFonts w:asciiTheme="minorHAnsi" w:eastAsiaTheme="minorEastAsia" w:hAnsiTheme="minorHAnsi" w:cstheme="minorBidi"/>
        <w:sz w:val="20"/>
        <w:szCs w:val="20"/>
      </w:rPr>
      <w:fldChar w:fldCharType="begin"/>
    </w:r>
    <w:r w:rsidRPr="004D3137">
      <w:rPr>
        <w:sz w:val="20"/>
        <w:szCs w:val="20"/>
      </w:rPr>
      <w:instrText xml:space="preserve"> PAGE   \* MERGEFORMAT </w:instrText>
    </w:r>
    <w:r w:rsidRPr="004D3137">
      <w:rPr>
        <w:rFonts w:asciiTheme="minorHAnsi" w:eastAsiaTheme="minorEastAsia" w:hAnsiTheme="minorHAnsi" w:cstheme="minorBidi"/>
        <w:sz w:val="20"/>
        <w:szCs w:val="20"/>
      </w:rPr>
      <w:fldChar w:fldCharType="separate"/>
    </w:r>
    <w:r w:rsidRPr="00D46833">
      <w:rPr>
        <w:rFonts w:asciiTheme="majorHAnsi" w:eastAsiaTheme="majorEastAsia" w:hAnsiTheme="majorHAnsi" w:cstheme="majorBidi"/>
        <w:noProof/>
        <w:sz w:val="20"/>
        <w:szCs w:val="20"/>
      </w:rPr>
      <w:t>1</w:t>
    </w:r>
    <w:r w:rsidRPr="004D3137">
      <w:rPr>
        <w:rFonts w:asciiTheme="majorHAnsi" w:eastAsiaTheme="majorEastAsia" w:hAnsiTheme="majorHAnsi" w:cstheme="majorBidi"/>
        <w:noProof/>
        <w:sz w:val="20"/>
        <w:szCs w:val="20"/>
      </w:rPr>
      <w:fldChar w:fldCharType="end"/>
    </w:r>
  </w:p>
  <w:p w14:paraId="5BAB23CB" w14:textId="1C3D0F63" w:rsidR="0032743E" w:rsidRPr="008924BF" w:rsidRDefault="00B1146A" w:rsidP="0038030A">
    <w:pPr>
      <w:pStyle w:val="Footer"/>
      <w:pBdr>
        <w:top w:val="thinThickSmallGap" w:sz="24" w:space="1" w:color="622423" w:themeColor="accent2" w:themeShade="7F"/>
      </w:pBdr>
      <w:contextualSpacing/>
      <w:rPr>
        <w:rFonts w:asciiTheme="majorHAnsi" w:eastAsiaTheme="majorEastAsia" w:hAnsiTheme="majorHAnsi" w:cstheme="majorBidi"/>
        <w:sz w:val="20"/>
        <w:szCs w:val="20"/>
      </w:rPr>
    </w:pPr>
    <w:sdt>
      <w:sdtPr>
        <w:rPr>
          <w:rFonts w:asciiTheme="majorHAnsi" w:eastAsiaTheme="majorEastAsia" w:hAnsiTheme="majorHAnsi" w:cstheme="majorBidi"/>
          <w:sz w:val="20"/>
          <w:szCs w:val="20"/>
        </w:rPr>
        <w:id w:val="1724332886"/>
        <w:placeholder>
          <w:docPart w:val="3865C723BCFA4F6395EF645235FEF8BB"/>
        </w:placeholder>
      </w:sdtPr>
      <w:sdtEndPr/>
      <w:sdtContent>
        <w:sdt>
          <w:sdtPr>
            <w:rPr>
              <w:rFonts w:asciiTheme="majorHAnsi" w:eastAsiaTheme="majorEastAsia" w:hAnsiTheme="majorHAnsi" w:cstheme="majorBidi"/>
              <w:sz w:val="20"/>
              <w:szCs w:val="20"/>
            </w:rPr>
            <w:id w:val="2018273538"/>
            <w:placeholder>
              <w:docPart w:val="713B25A1CB5540A184F4FFE5E355CA32"/>
            </w:placeholder>
          </w:sdtPr>
          <w:sdtEndPr/>
          <w:sdtContent>
            <w:sdt>
              <w:sdtPr>
                <w:rPr>
                  <w:rFonts w:asciiTheme="majorHAnsi" w:eastAsiaTheme="majorEastAsia" w:hAnsiTheme="majorHAnsi" w:cstheme="majorBidi"/>
                  <w:sz w:val="20"/>
                  <w:szCs w:val="20"/>
                </w:rPr>
                <w:id w:val="1214851976"/>
                <w:placeholder>
                  <w:docPart w:val="73E163F2EE6A453E9F837CBE06F14D7F"/>
                </w:placeholder>
              </w:sdtPr>
              <w:sdtEndPr/>
              <w:sdtContent>
                <w:r w:rsidR="00845C8C" w:rsidRPr="00845C8C">
                  <w:rPr>
                    <w:rFonts w:asciiTheme="majorHAnsi" w:eastAsiaTheme="majorEastAsia" w:hAnsiTheme="majorHAnsi" w:cstheme="majorBidi"/>
                    <w:sz w:val="20"/>
                    <w:szCs w:val="20"/>
                  </w:rPr>
                  <w:t>Crestwood Behavioral Health, Inc. (</w:t>
                </w:r>
                <w:r w:rsidR="00641755">
                  <w:rPr>
                    <w:rFonts w:asciiTheme="majorHAnsi" w:eastAsiaTheme="majorEastAsia" w:hAnsiTheme="majorHAnsi" w:cstheme="majorBidi"/>
                    <w:sz w:val="20"/>
                    <w:szCs w:val="20"/>
                  </w:rPr>
                  <w:t>San Diego</w:t>
                </w:r>
                <w:r w:rsidR="00845C8C" w:rsidRPr="00845C8C">
                  <w:rPr>
                    <w:rFonts w:asciiTheme="majorHAnsi" w:eastAsiaTheme="majorEastAsia" w:hAnsiTheme="majorHAnsi" w:cstheme="majorBidi"/>
                    <w:sz w:val="20"/>
                    <w:szCs w:val="20"/>
                  </w:rPr>
                  <w:t>)</w:t>
                </w:r>
              </w:sdtContent>
            </w:sdt>
          </w:sdtContent>
        </w:sdt>
        <w:r w:rsidR="0032743E" w:rsidRPr="004C75D8">
          <w:rPr>
            <w:rFonts w:asciiTheme="majorHAnsi" w:eastAsiaTheme="majorEastAsia" w:hAnsiTheme="majorHAnsi" w:cstheme="majorBidi"/>
            <w:sz w:val="20"/>
            <w:szCs w:val="20"/>
          </w:rPr>
          <w:t xml:space="preserve"> – </w:t>
        </w:r>
        <w:sdt>
          <w:sdtPr>
            <w:rPr>
              <w:rFonts w:asciiTheme="majorHAnsi" w:eastAsiaTheme="majorEastAsia" w:hAnsiTheme="majorHAnsi" w:cstheme="majorBidi"/>
              <w:sz w:val="20"/>
              <w:szCs w:val="20"/>
            </w:rPr>
            <w:id w:val="-637876688"/>
            <w:placeholder>
              <w:docPart w:val="4F6E3A7A669040B0A49EF0C51DE9956D"/>
            </w:placeholder>
          </w:sdtPr>
          <w:sdtEndPr/>
          <w:sdtContent>
            <w:r w:rsidR="0032743E">
              <w:rPr>
                <w:rFonts w:asciiTheme="majorHAnsi" w:eastAsiaTheme="majorEastAsia" w:hAnsiTheme="majorHAnsi" w:cstheme="majorBidi"/>
                <w:sz w:val="20"/>
                <w:szCs w:val="20"/>
              </w:rPr>
              <w:t>APCD202</w:t>
            </w:r>
            <w:r w:rsidR="00845C8C">
              <w:rPr>
                <w:rFonts w:asciiTheme="majorHAnsi" w:eastAsiaTheme="majorEastAsia" w:hAnsiTheme="majorHAnsi" w:cstheme="majorBidi"/>
                <w:sz w:val="20"/>
                <w:szCs w:val="20"/>
              </w:rPr>
              <w:t>5</w:t>
            </w:r>
            <w:r w:rsidR="0032743E">
              <w:rPr>
                <w:rFonts w:asciiTheme="majorHAnsi" w:eastAsiaTheme="majorEastAsia" w:hAnsiTheme="majorHAnsi" w:cstheme="majorBidi"/>
                <w:sz w:val="20"/>
                <w:szCs w:val="20"/>
              </w:rPr>
              <w:t>-APP-008</w:t>
            </w:r>
            <w:r w:rsidR="00845C8C">
              <w:rPr>
                <w:rFonts w:asciiTheme="majorHAnsi" w:eastAsiaTheme="majorEastAsia" w:hAnsiTheme="majorHAnsi" w:cstheme="majorBidi"/>
                <w:sz w:val="20"/>
                <w:szCs w:val="20"/>
              </w:rPr>
              <w:t>679</w:t>
            </w:r>
          </w:sdtContent>
        </w:sdt>
        <w:r w:rsidR="00641755">
          <w:rPr>
            <w:rFonts w:asciiTheme="majorHAnsi" w:eastAsiaTheme="majorEastAsia" w:hAnsiTheme="majorHAnsi" w:cstheme="majorBidi"/>
            <w:sz w:val="20"/>
            <w:szCs w:val="20"/>
          </w:rPr>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8C4A" w14:textId="77777777" w:rsidR="00713330" w:rsidRPr="004D3137" w:rsidRDefault="00713330" w:rsidP="00713330">
    <w:pPr>
      <w:pStyle w:val="Footer"/>
      <w:pBdr>
        <w:top w:val="thinThickSmallGap" w:sz="24" w:space="1" w:color="622423" w:themeColor="accent2" w:themeShade="7F"/>
      </w:pBdr>
      <w:contextualSpacing/>
      <w:rPr>
        <w:rFonts w:asciiTheme="majorHAnsi" w:eastAsiaTheme="majorEastAsia" w:hAnsiTheme="majorHAnsi" w:cstheme="majorBidi"/>
        <w:noProof/>
        <w:sz w:val="20"/>
        <w:szCs w:val="20"/>
      </w:rPr>
    </w:pPr>
    <w:r w:rsidRPr="004D3137">
      <w:rPr>
        <w:rFonts w:asciiTheme="majorHAnsi" w:eastAsiaTheme="majorEastAsia" w:hAnsiTheme="majorHAnsi" w:cstheme="majorBidi"/>
        <w:sz w:val="20"/>
        <w:szCs w:val="20"/>
      </w:rPr>
      <w:t>ENGINEERING EVALUATION – A</w:t>
    </w:r>
    <w:r>
      <w:rPr>
        <w:rFonts w:asciiTheme="majorHAnsi" w:eastAsiaTheme="majorEastAsia" w:hAnsiTheme="majorHAnsi" w:cstheme="majorBidi"/>
        <w:sz w:val="20"/>
        <w:szCs w:val="20"/>
      </w:rPr>
      <w:t>TC</w:t>
    </w:r>
    <w:r w:rsidRPr="004D3137">
      <w:rPr>
        <w:rFonts w:asciiTheme="majorHAnsi" w:eastAsiaTheme="majorEastAsia" w:hAnsiTheme="majorHAnsi" w:cstheme="majorBidi"/>
        <w:sz w:val="20"/>
        <w:szCs w:val="20"/>
      </w:rPr>
      <w:ptab w:relativeTo="margin" w:alignment="right" w:leader="none"/>
    </w:r>
    <w:r w:rsidRPr="004D3137">
      <w:rPr>
        <w:rFonts w:asciiTheme="majorHAnsi" w:eastAsiaTheme="majorEastAsia" w:hAnsiTheme="majorHAnsi" w:cstheme="majorBidi"/>
        <w:sz w:val="20"/>
        <w:szCs w:val="20"/>
      </w:rPr>
      <w:t xml:space="preserve">Page </w:t>
    </w:r>
    <w:r w:rsidRPr="004D3137">
      <w:rPr>
        <w:rFonts w:asciiTheme="minorHAnsi" w:eastAsiaTheme="minorEastAsia" w:hAnsiTheme="minorHAnsi" w:cstheme="minorBidi"/>
        <w:sz w:val="20"/>
        <w:szCs w:val="20"/>
      </w:rPr>
      <w:fldChar w:fldCharType="begin"/>
    </w:r>
    <w:r w:rsidRPr="004D3137">
      <w:rPr>
        <w:sz w:val="20"/>
        <w:szCs w:val="20"/>
      </w:rPr>
      <w:instrText xml:space="preserve"> PAGE   \* MERGEFORMAT </w:instrText>
    </w:r>
    <w:r w:rsidRPr="004D3137">
      <w:rPr>
        <w:rFonts w:asciiTheme="minorHAnsi" w:eastAsiaTheme="minorEastAsia" w:hAnsiTheme="minorHAnsi" w:cstheme="minorBidi"/>
        <w:sz w:val="20"/>
        <w:szCs w:val="20"/>
      </w:rPr>
      <w:fldChar w:fldCharType="separate"/>
    </w:r>
    <w:r>
      <w:rPr>
        <w:rFonts w:asciiTheme="minorHAnsi" w:eastAsiaTheme="minorEastAsia" w:hAnsiTheme="minorHAnsi" w:cstheme="minorBidi"/>
        <w:sz w:val="20"/>
        <w:szCs w:val="20"/>
      </w:rPr>
      <w:t>8</w:t>
    </w:r>
    <w:r w:rsidRPr="004D3137">
      <w:rPr>
        <w:rFonts w:asciiTheme="majorHAnsi" w:eastAsiaTheme="majorEastAsia" w:hAnsiTheme="majorHAnsi" w:cstheme="majorBidi"/>
        <w:noProof/>
        <w:sz w:val="20"/>
        <w:szCs w:val="20"/>
      </w:rPr>
      <w:fldChar w:fldCharType="end"/>
    </w:r>
  </w:p>
  <w:p w14:paraId="1DBD835B" w14:textId="596849F7" w:rsidR="00602EAA" w:rsidRPr="00713330" w:rsidRDefault="00B1146A" w:rsidP="00713330">
    <w:pPr>
      <w:pStyle w:val="Footer"/>
      <w:pBdr>
        <w:top w:val="thinThickSmallGap" w:sz="24" w:space="1" w:color="622423" w:themeColor="accent2" w:themeShade="7F"/>
      </w:pBdr>
      <w:contextualSpacing/>
      <w:rPr>
        <w:rFonts w:asciiTheme="majorHAnsi" w:eastAsiaTheme="majorEastAsia" w:hAnsiTheme="majorHAnsi" w:cstheme="majorBidi"/>
        <w:sz w:val="20"/>
        <w:szCs w:val="20"/>
      </w:rPr>
    </w:pPr>
    <w:sdt>
      <w:sdtPr>
        <w:rPr>
          <w:rFonts w:asciiTheme="majorHAnsi" w:eastAsiaTheme="majorEastAsia" w:hAnsiTheme="majorHAnsi" w:cstheme="majorBidi"/>
          <w:sz w:val="20"/>
          <w:szCs w:val="20"/>
        </w:rPr>
        <w:id w:val="2068754884"/>
        <w:placeholder>
          <w:docPart w:val="7882E8E28A0E4D5F8A480E4BD7A53C4B"/>
        </w:placeholder>
      </w:sdtPr>
      <w:sdtEndPr/>
      <w:sdtContent>
        <w:sdt>
          <w:sdtPr>
            <w:rPr>
              <w:rFonts w:asciiTheme="majorHAnsi" w:eastAsiaTheme="majorEastAsia" w:hAnsiTheme="majorHAnsi" w:cstheme="majorBidi"/>
              <w:sz w:val="20"/>
              <w:szCs w:val="20"/>
            </w:rPr>
            <w:id w:val="344910295"/>
            <w:placeholder>
              <w:docPart w:val="62E69DDD598F422E8BB3C81FF33FBC7E"/>
            </w:placeholder>
          </w:sdtPr>
          <w:sdtEndPr/>
          <w:sdtContent>
            <w:sdt>
              <w:sdtPr>
                <w:rPr>
                  <w:rFonts w:asciiTheme="majorHAnsi" w:eastAsiaTheme="majorEastAsia" w:hAnsiTheme="majorHAnsi" w:cstheme="majorBidi"/>
                  <w:sz w:val="20"/>
                  <w:szCs w:val="20"/>
                </w:rPr>
                <w:id w:val="1265342585"/>
                <w:placeholder>
                  <w:docPart w:val="001C213E6FBC4C55953235F061036C70"/>
                </w:placeholder>
              </w:sdtPr>
              <w:sdtEndPr/>
              <w:sdtContent>
                <w:r w:rsidR="00713330" w:rsidRPr="00845C8C">
                  <w:rPr>
                    <w:rFonts w:asciiTheme="majorHAnsi" w:eastAsiaTheme="majorEastAsia" w:hAnsiTheme="majorHAnsi" w:cstheme="majorBidi"/>
                    <w:sz w:val="20"/>
                    <w:szCs w:val="20"/>
                  </w:rPr>
                  <w:t>Crestwood Behavioral Health, Inc. (</w:t>
                </w:r>
                <w:r w:rsidR="00713330">
                  <w:rPr>
                    <w:rFonts w:asciiTheme="majorHAnsi" w:eastAsiaTheme="majorEastAsia" w:hAnsiTheme="majorHAnsi" w:cstheme="majorBidi"/>
                    <w:sz w:val="20"/>
                    <w:szCs w:val="20"/>
                  </w:rPr>
                  <w:t>San Diego</w:t>
                </w:r>
                <w:r w:rsidR="00713330" w:rsidRPr="00845C8C">
                  <w:rPr>
                    <w:rFonts w:asciiTheme="majorHAnsi" w:eastAsiaTheme="majorEastAsia" w:hAnsiTheme="majorHAnsi" w:cstheme="majorBidi"/>
                    <w:sz w:val="20"/>
                    <w:szCs w:val="20"/>
                  </w:rPr>
                  <w:t>)</w:t>
                </w:r>
              </w:sdtContent>
            </w:sdt>
          </w:sdtContent>
        </w:sdt>
        <w:r w:rsidR="00713330" w:rsidRPr="004C75D8">
          <w:rPr>
            <w:rFonts w:asciiTheme="majorHAnsi" w:eastAsiaTheme="majorEastAsia" w:hAnsiTheme="majorHAnsi" w:cstheme="majorBidi"/>
            <w:sz w:val="20"/>
            <w:szCs w:val="20"/>
          </w:rPr>
          <w:t xml:space="preserve"> – </w:t>
        </w:r>
        <w:sdt>
          <w:sdtPr>
            <w:rPr>
              <w:rFonts w:asciiTheme="majorHAnsi" w:eastAsiaTheme="majorEastAsia" w:hAnsiTheme="majorHAnsi" w:cstheme="majorBidi"/>
              <w:sz w:val="20"/>
              <w:szCs w:val="20"/>
            </w:rPr>
            <w:id w:val="-1420565061"/>
            <w:placeholder>
              <w:docPart w:val="7ED164BE189248D9AA9E983A8F786D66"/>
            </w:placeholder>
          </w:sdtPr>
          <w:sdtEndPr/>
          <w:sdtContent>
            <w:r w:rsidR="00713330">
              <w:rPr>
                <w:rFonts w:asciiTheme="majorHAnsi" w:eastAsiaTheme="majorEastAsia" w:hAnsiTheme="majorHAnsi" w:cstheme="majorBidi"/>
                <w:sz w:val="20"/>
                <w:szCs w:val="20"/>
              </w:rPr>
              <w:t>APCD2025-APP-008678</w:t>
            </w:r>
          </w:sdtContent>
        </w:sdt>
        <w:r w:rsidR="00713330">
          <w:rPr>
            <w:rFonts w:asciiTheme="majorHAnsi" w:eastAsiaTheme="majorEastAsia" w:hAnsiTheme="majorHAnsi" w:cstheme="majorBidi"/>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0AD1" w14:textId="77777777" w:rsidR="007D13E8" w:rsidRDefault="007D13E8" w:rsidP="006F7324">
      <w:r>
        <w:separator/>
      </w:r>
    </w:p>
  </w:footnote>
  <w:footnote w:type="continuationSeparator" w:id="0">
    <w:p w14:paraId="6EE4699D" w14:textId="77777777" w:rsidR="007D13E8" w:rsidRDefault="007D13E8" w:rsidP="006F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58E7" w14:textId="77777777" w:rsidR="0032743E" w:rsidRPr="008A088E" w:rsidRDefault="0032743E">
    <w:pPr>
      <w:pStyle w:val="Header"/>
      <w:rPr>
        <w:rFonts w:asciiTheme="majorHAnsi" w:hAnsiTheme="majorHAnsi"/>
        <w:sz w:val="20"/>
        <w:szCs w:val="20"/>
      </w:rPr>
    </w:pPr>
    <w:r w:rsidRPr="004C75D8">
      <w:rPr>
        <w:rFonts w:asciiTheme="majorHAnsi" w:hAnsiTheme="majorHAnsi"/>
        <w:sz w:val="20"/>
        <w:szCs w:val="20"/>
      </w:rPr>
      <w:t>ENGINEERING EVALUATION</w:t>
    </w:r>
    <w:r w:rsidRPr="004C75D8">
      <w:rPr>
        <w:rFonts w:asciiTheme="majorHAnsi" w:hAnsiTheme="majorHAnsi"/>
        <w:sz w:val="20"/>
        <w:szCs w:val="20"/>
      </w:rPr>
      <w:ptab w:relativeTo="margin" w:alignment="right" w:leader="none"/>
    </w:r>
    <w:sdt>
      <w:sdtPr>
        <w:rPr>
          <w:rFonts w:asciiTheme="majorHAnsi" w:hAnsiTheme="majorHAnsi"/>
          <w:sz w:val="20"/>
          <w:szCs w:val="20"/>
        </w:rPr>
        <w:id w:val="-1267455322"/>
        <w:placeholder>
          <w:docPart w:val="0080C7C2FE8F4BE392AA2BF82DE440DE"/>
        </w:placeholder>
        <w:showingPlcHdr/>
        <w:date w:fullDate="2017-03-17T00:00:00Z">
          <w:dateFormat w:val="M/d/yyyy"/>
          <w:lid w:val="en-US"/>
          <w:storeMappedDataAs w:val="dateTime"/>
          <w:calendar w:val="gregorian"/>
        </w:date>
      </w:sdtPr>
      <w:sdtEndPr/>
      <w:sdtContent>
        <w:r>
          <w:rPr>
            <w:rFonts w:asciiTheme="majorHAnsi" w:hAnsiTheme="majorHAnsi"/>
            <w:sz w:val="20"/>
            <w:szCs w:val="20"/>
          </w:rPr>
          <w:t xml:space="preserve">     </w:t>
        </w:r>
      </w:sdtContent>
    </w:sdt>
  </w:p>
  <w:p w14:paraId="74B96C4F" w14:textId="77777777" w:rsidR="0032743E" w:rsidRPr="004D3137" w:rsidRDefault="0032743E" w:rsidP="00375955">
    <w:pPr>
      <w:pStyle w:val="Header"/>
      <w:rPr>
        <w:sz w:val="20"/>
        <w:szCs w:val="20"/>
      </w:rPr>
    </w:pPr>
    <w:r w:rsidRPr="004C75D8">
      <w:rPr>
        <w:rFonts w:asciiTheme="majorHAnsi" w:hAnsiTheme="majorHAnsi"/>
        <w:sz w:val="20"/>
        <w:szCs w:val="20"/>
      </w:rPr>
      <w:t>AUTHORITY TO CONSTRUCT</w:t>
    </w:r>
    <w:r w:rsidRPr="004C75D8">
      <w:rPr>
        <w:sz w:val="20"/>
        <w:szCs w:val="20"/>
      </w:rPr>
      <w:ptab w:relativeTo="margin" w:alignment="right" w:leader="none"/>
    </w:r>
  </w:p>
  <w:p w14:paraId="087CFD1A" w14:textId="77777777" w:rsidR="0032743E" w:rsidRPr="00375955" w:rsidRDefault="00327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0B16" w14:textId="77777777" w:rsidR="0032743E" w:rsidRPr="004C75D8" w:rsidRDefault="0032743E" w:rsidP="00375955">
    <w:pPr>
      <w:pStyle w:val="Header"/>
      <w:rPr>
        <w:rFonts w:asciiTheme="majorHAnsi" w:hAnsiTheme="majorHAnsi"/>
        <w:sz w:val="28"/>
        <w:szCs w:val="28"/>
      </w:rPr>
    </w:pPr>
    <w:r w:rsidRPr="004C75D8">
      <w:rPr>
        <w:rFonts w:asciiTheme="majorHAnsi" w:hAnsiTheme="majorHAnsi"/>
        <w:sz w:val="28"/>
        <w:szCs w:val="28"/>
      </w:rPr>
      <w:ptab w:relativeTo="margin" w:alignment="center" w:leader="none"/>
    </w:r>
    <w:r w:rsidRPr="004C75D8">
      <w:rPr>
        <w:rFonts w:asciiTheme="majorHAnsi" w:hAnsiTheme="majorHAnsi"/>
        <w:sz w:val="28"/>
        <w:szCs w:val="28"/>
      </w:rPr>
      <w:t>ENGINEERING EVALUATION</w:t>
    </w:r>
    <w:r w:rsidRPr="004C75D8">
      <w:rPr>
        <w:rFonts w:asciiTheme="majorHAnsi" w:hAnsiTheme="majorHAnsi"/>
        <w:sz w:val="28"/>
        <w:szCs w:val="28"/>
      </w:rPr>
      <w:ptab w:relativeTo="margin" w:alignment="right" w:leader="none"/>
    </w:r>
  </w:p>
  <w:p w14:paraId="1CD223DC" w14:textId="77777777" w:rsidR="0032743E" w:rsidRPr="004C75D8" w:rsidRDefault="0032743E" w:rsidP="00375955">
    <w:pPr>
      <w:pStyle w:val="Header"/>
      <w:rPr>
        <w:rFonts w:asciiTheme="majorHAnsi" w:hAnsiTheme="majorHAnsi"/>
        <w:sz w:val="28"/>
        <w:szCs w:val="28"/>
      </w:rPr>
    </w:pPr>
    <w:r w:rsidRPr="004C75D8">
      <w:rPr>
        <w:rFonts w:asciiTheme="majorHAnsi" w:hAnsiTheme="majorHAnsi"/>
        <w:sz w:val="28"/>
        <w:szCs w:val="28"/>
      </w:rPr>
      <w:ptab w:relativeTo="margin" w:alignment="center" w:leader="none"/>
    </w:r>
    <w:r w:rsidRPr="004C75D8">
      <w:rPr>
        <w:rFonts w:asciiTheme="majorHAnsi" w:hAnsiTheme="majorHAnsi"/>
        <w:sz w:val="28"/>
        <w:szCs w:val="28"/>
      </w:rPr>
      <w:t>AUTHORITY TO CONSTRUCT</w:t>
    </w:r>
    <w:r w:rsidRPr="004C75D8">
      <w:rPr>
        <w:rFonts w:asciiTheme="majorHAnsi" w:hAnsiTheme="majorHAnsi"/>
        <w:sz w:val="28"/>
        <w:szCs w:val="28"/>
      </w:rPr>
      <w:ptab w:relativeTo="margin" w:alignment="right" w:leader="none"/>
    </w:r>
  </w:p>
  <w:p w14:paraId="44B672BB" w14:textId="77777777" w:rsidR="0032743E" w:rsidRPr="004D3137" w:rsidRDefault="0032743E" w:rsidP="00375955">
    <w:pPr>
      <w:pStyle w:val="Header"/>
      <w:tabs>
        <w:tab w:val="clear" w:pos="4680"/>
        <w:tab w:val="clear" w:pos="9360"/>
        <w:tab w:val="left" w:pos="3870"/>
      </w:tabs>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C55"/>
    <w:multiLevelType w:val="hybridMultilevel"/>
    <w:tmpl w:val="95D8F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87B7B"/>
    <w:multiLevelType w:val="hybridMultilevel"/>
    <w:tmpl w:val="7E40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751092">
    <w:abstractNumId w:val="0"/>
  </w:num>
  <w:num w:numId="2" w16cid:durableId="131232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3D"/>
    <w:rsid w:val="00003370"/>
    <w:rsid w:val="00003ED5"/>
    <w:rsid w:val="000042F6"/>
    <w:rsid w:val="000049D9"/>
    <w:rsid w:val="00005C63"/>
    <w:rsid w:val="000103AE"/>
    <w:rsid w:val="000132F9"/>
    <w:rsid w:val="00020F30"/>
    <w:rsid w:val="00022986"/>
    <w:rsid w:val="00023602"/>
    <w:rsid w:val="000236D1"/>
    <w:rsid w:val="00023966"/>
    <w:rsid w:val="000239BE"/>
    <w:rsid w:val="00023E70"/>
    <w:rsid w:val="00024D73"/>
    <w:rsid w:val="00027252"/>
    <w:rsid w:val="00030181"/>
    <w:rsid w:val="00030405"/>
    <w:rsid w:val="0003433E"/>
    <w:rsid w:val="00041DB4"/>
    <w:rsid w:val="00044116"/>
    <w:rsid w:val="00044E4B"/>
    <w:rsid w:val="000467B1"/>
    <w:rsid w:val="0004688B"/>
    <w:rsid w:val="0005160E"/>
    <w:rsid w:val="00051A39"/>
    <w:rsid w:val="00053544"/>
    <w:rsid w:val="00056B99"/>
    <w:rsid w:val="00067487"/>
    <w:rsid w:val="00072E1C"/>
    <w:rsid w:val="00073A42"/>
    <w:rsid w:val="00074298"/>
    <w:rsid w:val="00075DDF"/>
    <w:rsid w:val="00077BB5"/>
    <w:rsid w:val="00080209"/>
    <w:rsid w:val="00082522"/>
    <w:rsid w:val="00083608"/>
    <w:rsid w:val="0008463C"/>
    <w:rsid w:val="0008734E"/>
    <w:rsid w:val="00090E5A"/>
    <w:rsid w:val="00092ECB"/>
    <w:rsid w:val="000930A2"/>
    <w:rsid w:val="000A12D4"/>
    <w:rsid w:val="000A1EEC"/>
    <w:rsid w:val="000A2F56"/>
    <w:rsid w:val="000A59EC"/>
    <w:rsid w:val="000A70F9"/>
    <w:rsid w:val="000A7368"/>
    <w:rsid w:val="000A7EF9"/>
    <w:rsid w:val="000B0ED3"/>
    <w:rsid w:val="000B3F68"/>
    <w:rsid w:val="000C1B7F"/>
    <w:rsid w:val="000C27BA"/>
    <w:rsid w:val="000C464A"/>
    <w:rsid w:val="000C585B"/>
    <w:rsid w:val="000C7F10"/>
    <w:rsid w:val="000D2A17"/>
    <w:rsid w:val="000D4B71"/>
    <w:rsid w:val="000D6167"/>
    <w:rsid w:val="000E02E1"/>
    <w:rsid w:val="000E6888"/>
    <w:rsid w:val="000F0C87"/>
    <w:rsid w:val="000F0EEA"/>
    <w:rsid w:val="000F2CCC"/>
    <w:rsid w:val="001034FA"/>
    <w:rsid w:val="00103C41"/>
    <w:rsid w:val="00104D21"/>
    <w:rsid w:val="00104ECE"/>
    <w:rsid w:val="00106251"/>
    <w:rsid w:val="00110A8D"/>
    <w:rsid w:val="0011185A"/>
    <w:rsid w:val="00116C63"/>
    <w:rsid w:val="001325BE"/>
    <w:rsid w:val="00132F37"/>
    <w:rsid w:val="001336A9"/>
    <w:rsid w:val="00137C96"/>
    <w:rsid w:val="00137EE0"/>
    <w:rsid w:val="00142E05"/>
    <w:rsid w:val="001446F0"/>
    <w:rsid w:val="001455CE"/>
    <w:rsid w:val="00145C6D"/>
    <w:rsid w:val="001507B3"/>
    <w:rsid w:val="0015181E"/>
    <w:rsid w:val="00153268"/>
    <w:rsid w:val="001550CB"/>
    <w:rsid w:val="00160A2C"/>
    <w:rsid w:val="001617DC"/>
    <w:rsid w:val="00162E9B"/>
    <w:rsid w:val="00171A0A"/>
    <w:rsid w:val="00171F4A"/>
    <w:rsid w:val="00173DCB"/>
    <w:rsid w:val="001800C5"/>
    <w:rsid w:val="00180C03"/>
    <w:rsid w:val="001813DC"/>
    <w:rsid w:val="00184B93"/>
    <w:rsid w:val="00184D62"/>
    <w:rsid w:val="00185F34"/>
    <w:rsid w:val="00186823"/>
    <w:rsid w:val="00194BE2"/>
    <w:rsid w:val="001957F9"/>
    <w:rsid w:val="001971ED"/>
    <w:rsid w:val="001979E9"/>
    <w:rsid w:val="001A20E2"/>
    <w:rsid w:val="001A461A"/>
    <w:rsid w:val="001A74EE"/>
    <w:rsid w:val="001B1C59"/>
    <w:rsid w:val="001B3837"/>
    <w:rsid w:val="001B4805"/>
    <w:rsid w:val="001C1318"/>
    <w:rsid w:val="001C415F"/>
    <w:rsid w:val="001C5BE5"/>
    <w:rsid w:val="001C7DE3"/>
    <w:rsid w:val="001D2D29"/>
    <w:rsid w:val="001D4199"/>
    <w:rsid w:val="001D5435"/>
    <w:rsid w:val="001D6B9D"/>
    <w:rsid w:val="001E127B"/>
    <w:rsid w:val="001E3538"/>
    <w:rsid w:val="001E40E7"/>
    <w:rsid w:val="001E476D"/>
    <w:rsid w:val="001E48B5"/>
    <w:rsid w:val="001E6618"/>
    <w:rsid w:val="001F172B"/>
    <w:rsid w:val="001F54BE"/>
    <w:rsid w:val="002018D0"/>
    <w:rsid w:val="00201BDF"/>
    <w:rsid w:val="00201FF1"/>
    <w:rsid w:val="00206038"/>
    <w:rsid w:val="00207482"/>
    <w:rsid w:val="00211D63"/>
    <w:rsid w:val="002123E4"/>
    <w:rsid w:val="0021403B"/>
    <w:rsid w:val="002142FF"/>
    <w:rsid w:val="0021455C"/>
    <w:rsid w:val="002145C5"/>
    <w:rsid w:val="002155BD"/>
    <w:rsid w:val="002161ED"/>
    <w:rsid w:val="00222993"/>
    <w:rsid w:val="00227DD2"/>
    <w:rsid w:val="00232E98"/>
    <w:rsid w:val="002378D5"/>
    <w:rsid w:val="00237C40"/>
    <w:rsid w:val="0024253F"/>
    <w:rsid w:val="00242740"/>
    <w:rsid w:val="0024301F"/>
    <w:rsid w:val="002433C8"/>
    <w:rsid w:val="00243DE2"/>
    <w:rsid w:val="00245851"/>
    <w:rsid w:val="0024662F"/>
    <w:rsid w:val="0025206D"/>
    <w:rsid w:val="0025302D"/>
    <w:rsid w:val="0025409D"/>
    <w:rsid w:val="00255CA3"/>
    <w:rsid w:val="00261B0E"/>
    <w:rsid w:val="00261CC1"/>
    <w:rsid w:val="00262ACE"/>
    <w:rsid w:val="0026312F"/>
    <w:rsid w:val="002659E4"/>
    <w:rsid w:val="00266D6B"/>
    <w:rsid w:val="0027479D"/>
    <w:rsid w:val="00275369"/>
    <w:rsid w:val="002758FB"/>
    <w:rsid w:val="00277989"/>
    <w:rsid w:val="00280D34"/>
    <w:rsid w:val="002841E7"/>
    <w:rsid w:val="00285DFA"/>
    <w:rsid w:val="00287BAC"/>
    <w:rsid w:val="00294041"/>
    <w:rsid w:val="002954BF"/>
    <w:rsid w:val="002967D8"/>
    <w:rsid w:val="002A0038"/>
    <w:rsid w:val="002A0BFA"/>
    <w:rsid w:val="002A1910"/>
    <w:rsid w:val="002A29A6"/>
    <w:rsid w:val="002A3357"/>
    <w:rsid w:val="002A506D"/>
    <w:rsid w:val="002B13C5"/>
    <w:rsid w:val="002B25AF"/>
    <w:rsid w:val="002B7167"/>
    <w:rsid w:val="002B7CF0"/>
    <w:rsid w:val="002C0BAF"/>
    <w:rsid w:val="002C4A0A"/>
    <w:rsid w:val="002C76ED"/>
    <w:rsid w:val="002D05AD"/>
    <w:rsid w:val="002D0A10"/>
    <w:rsid w:val="002D3B45"/>
    <w:rsid w:val="002D6BB2"/>
    <w:rsid w:val="002D7547"/>
    <w:rsid w:val="002E2E94"/>
    <w:rsid w:val="002E333F"/>
    <w:rsid w:val="002E3A80"/>
    <w:rsid w:val="002F127A"/>
    <w:rsid w:val="002F6774"/>
    <w:rsid w:val="002F7B4D"/>
    <w:rsid w:val="002F7E15"/>
    <w:rsid w:val="003010AB"/>
    <w:rsid w:val="0030131B"/>
    <w:rsid w:val="00301DB1"/>
    <w:rsid w:val="0030207E"/>
    <w:rsid w:val="00307BB3"/>
    <w:rsid w:val="00311DA0"/>
    <w:rsid w:val="00317516"/>
    <w:rsid w:val="003224F7"/>
    <w:rsid w:val="00323664"/>
    <w:rsid w:val="00324C7D"/>
    <w:rsid w:val="00326A8F"/>
    <w:rsid w:val="00326F20"/>
    <w:rsid w:val="0032743E"/>
    <w:rsid w:val="00330CC5"/>
    <w:rsid w:val="003347A4"/>
    <w:rsid w:val="00340566"/>
    <w:rsid w:val="00340B09"/>
    <w:rsid w:val="003423AB"/>
    <w:rsid w:val="003436FF"/>
    <w:rsid w:val="00343AA0"/>
    <w:rsid w:val="003454EF"/>
    <w:rsid w:val="00346AE4"/>
    <w:rsid w:val="00346EF8"/>
    <w:rsid w:val="0034747C"/>
    <w:rsid w:val="003515E6"/>
    <w:rsid w:val="003525B9"/>
    <w:rsid w:val="00352CB3"/>
    <w:rsid w:val="00353949"/>
    <w:rsid w:val="00354617"/>
    <w:rsid w:val="003554DC"/>
    <w:rsid w:val="00363DC3"/>
    <w:rsid w:val="003641AB"/>
    <w:rsid w:val="0036463D"/>
    <w:rsid w:val="00365D31"/>
    <w:rsid w:val="00375955"/>
    <w:rsid w:val="003775AA"/>
    <w:rsid w:val="00377B62"/>
    <w:rsid w:val="00377DE3"/>
    <w:rsid w:val="0038030A"/>
    <w:rsid w:val="00382CE6"/>
    <w:rsid w:val="00387D35"/>
    <w:rsid w:val="00390E23"/>
    <w:rsid w:val="00392B4C"/>
    <w:rsid w:val="00395F44"/>
    <w:rsid w:val="003973CE"/>
    <w:rsid w:val="003A12A4"/>
    <w:rsid w:val="003A21C0"/>
    <w:rsid w:val="003A4EAE"/>
    <w:rsid w:val="003A697B"/>
    <w:rsid w:val="003B0F5F"/>
    <w:rsid w:val="003B10C0"/>
    <w:rsid w:val="003B5AAD"/>
    <w:rsid w:val="003B6619"/>
    <w:rsid w:val="003B6703"/>
    <w:rsid w:val="003B7D52"/>
    <w:rsid w:val="003C2264"/>
    <w:rsid w:val="003C2DDC"/>
    <w:rsid w:val="003C4B07"/>
    <w:rsid w:val="003C5B16"/>
    <w:rsid w:val="003C7041"/>
    <w:rsid w:val="003D2F12"/>
    <w:rsid w:val="003D5FA3"/>
    <w:rsid w:val="003E048A"/>
    <w:rsid w:val="003E5A47"/>
    <w:rsid w:val="003E7A07"/>
    <w:rsid w:val="003F2D8B"/>
    <w:rsid w:val="00401532"/>
    <w:rsid w:val="00405ABF"/>
    <w:rsid w:val="00410038"/>
    <w:rsid w:val="004205CB"/>
    <w:rsid w:val="00423CB1"/>
    <w:rsid w:val="00430496"/>
    <w:rsid w:val="0043141B"/>
    <w:rsid w:val="004338E5"/>
    <w:rsid w:val="00434039"/>
    <w:rsid w:val="00436256"/>
    <w:rsid w:val="00436856"/>
    <w:rsid w:val="00440665"/>
    <w:rsid w:val="00440EEA"/>
    <w:rsid w:val="00442143"/>
    <w:rsid w:val="0044468E"/>
    <w:rsid w:val="00444FC5"/>
    <w:rsid w:val="0044531B"/>
    <w:rsid w:val="00445CFC"/>
    <w:rsid w:val="00445E34"/>
    <w:rsid w:val="00447C0E"/>
    <w:rsid w:val="00450B20"/>
    <w:rsid w:val="00450E27"/>
    <w:rsid w:val="004546AB"/>
    <w:rsid w:val="00455153"/>
    <w:rsid w:val="00455555"/>
    <w:rsid w:val="0046417C"/>
    <w:rsid w:val="00472568"/>
    <w:rsid w:val="00475205"/>
    <w:rsid w:val="00475C45"/>
    <w:rsid w:val="004775BA"/>
    <w:rsid w:val="00477C2D"/>
    <w:rsid w:val="004810CB"/>
    <w:rsid w:val="0048183C"/>
    <w:rsid w:val="00482757"/>
    <w:rsid w:val="004853A0"/>
    <w:rsid w:val="00487252"/>
    <w:rsid w:val="0048792F"/>
    <w:rsid w:val="00487FEA"/>
    <w:rsid w:val="004A0EB4"/>
    <w:rsid w:val="004A1578"/>
    <w:rsid w:val="004A3E84"/>
    <w:rsid w:val="004A4743"/>
    <w:rsid w:val="004A7155"/>
    <w:rsid w:val="004B0C01"/>
    <w:rsid w:val="004B1BA8"/>
    <w:rsid w:val="004B221B"/>
    <w:rsid w:val="004B5182"/>
    <w:rsid w:val="004B5491"/>
    <w:rsid w:val="004C75D8"/>
    <w:rsid w:val="004C774D"/>
    <w:rsid w:val="004D3137"/>
    <w:rsid w:val="004D7ECE"/>
    <w:rsid w:val="004E0C34"/>
    <w:rsid w:val="004E16AD"/>
    <w:rsid w:val="004E7212"/>
    <w:rsid w:val="004E7A04"/>
    <w:rsid w:val="004F16B4"/>
    <w:rsid w:val="004F6013"/>
    <w:rsid w:val="004F62C5"/>
    <w:rsid w:val="00500FAB"/>
    <w:rsid w:val="00503400"/>
    <w:rsid w:val="00504C45"/>
    <w:rsid w:val="00510253"/>
    <w:rsid w:val="00513665"/>
    <w:rsid w:val="00514683"/>
    <w:rsid w:val="00522896"/>
    <w:rsid w:val="0052564A"/>
    <w:rsid w:val="00526FEF"/>
    <w:rsid w:val="00527218"/>
    <w:rsid w:val="005310DA"/>
    <w:rsid w:val="00531905"/>
    <w:rsid w:val="00532A70"/>
    <w:rsid w:val="00533F41"/>
    <w:rsid w:val="005345D2"/>
    <w:rsid w:val="00535FE2"/>
    <w:rsid w:val="00540D01"/>
    <w:rsid w:val="00543F40"/>
    <w:rsid w:val="00547489"/>
    <w:rsid w:val="0055040F"/>
    <w:rsid w:val="00553312"/>
    <w:rsid w:val="00557858"/>
    <w:rsid w:val="005602A8"/>
    <w:rsid w:val="005624C3"/>
    <w:rsid w:val="00566C42"/>
    <w:rsid w:val="00567028"/>
    <w:rsid w:val="00571DEF"/>
    <w:rsid w:val="0057260E"/>
    <w:rsid w:val="00576D0D"/>
    <w:rsid w:val="00580372"/>
    <w:rsid w:val="0058329F"/>
    <w:rsid w:val="00586B9A"/>
    <w:rsid w:val="0059150A"/>
    <w:rsid w:val="00592F40"/>
    <w:rsid w:val="0059641E"/>
    <w:rsid w:val="0059787A"/>
    <w:rsid w:val="005A0D58"/>
    <w:rsid w:val="005A13BC"/>
    <w:rsid w:val="005A3565"/>
    <w:rsid w:val="005A3BB9"/>
    <w:rsid w:val="005A4C82"/>
    <w:rsid w:val="005A4F36"/>
    <w:rsid w:val="005C1C99"/>
    <w:rsid w:val="005C4995"/>
    <w:rsid w:val="005C7335"/>
    <w:rsid w:val="005D3395"/>
    <w:rsid w:val="005D5696"/>
    <w:rsid w:val="005D5A99"/>
    <w:rsid w:val="005D6992"/>
    <w:rsid w:val="005E16E9"/>
    <w:rsid w:val="005E5619"/>
    <w:rsid w:val="005F1C08"/>
    <w:rsid w:val="005F2C0B"/>
    <w:rsid w:val="005F6141"/>
    <w:rsid w:val="00601FEE"/>
    <w:rsid w:val="00602EAA"/>
    <w:rsid w:val="006065C1"/>
    <w:rsid w:val="0061370A"/>
    <w:rsid w:val="00620031"/>
    <w:rsid w:val="00626886"/>
    <w:rsid w:val="006367CC"/>
    <w:rsid w:val="006403B4"/>
    <w:rsid w:val="00641482"/>
    <w:rsid w:val="00641755"/>
    <w:rsid w:val="00642FE6"/>
    <w:rsid w:val="00645424"/>
    <w:rsid w:val="006459B4"/>
    <w:rsid w:val="00645CB3"/>
    <w:rsid w:val="00647C8E"/>
    <w:rsid w:val="006524C6"/>
    <w:rsid w:val="00652ED1"/>
    <w:rsid w:val="0065354F"/>
    <w:rsid w:val="00653E0F"/>
    <w:rsid w:val="00654255"/>
    <w:rsid w:val="00655BC4"/>
    <w:rsid w:val="006603CE"/>
    <w:rsid w:val="00661F28"/>
    <w:rsid w:val="00664DFE"/>
    <w:rsid w:val="00671610"/>
    <w:rsid w:val="00672DCA"/>
    <w:rsid w:val="006744B8"/>
    <w:rsid w:val="00681ED2"/>
    <w:rsid w:val="0068340B"/>
    <w:rsid w:val="00690BC9"/>
    <w:rsid w:val="00691D53"/>
    <w:rsid w:val="00691D62"/>
    <w:rsid w:val="0069465C"/>
    <w:rsid w:val="00694DD2"/>
    <w:rsid w:val="006954BE"/>
    <w:rsid w:val="00696230"/>
    <w:rsid w:val="00696705"/>
    <w:rsid w:val="006975DA"/>
    <w:rsid w:val="00697FE4"/>
    <w:rsid w:val="006A150E"/>
    <w:rsid w:val="006A154C"/>
    <w:rsid w:val="006A5D83"/>
    <w:rsid w:val="006A64CC"/>
    <w:rsid w:val="006B2D99"/>
    <w:rsid w:val="006B4096"/>
    <w:rsid w:val="006B64F8"/>
    <w:rsid w:val="006C043C"/>
    <w:rsid w:val="006D1A35"/>
    <w:rsid w:val="006D5BF7"/>
    <w:rsid w:val="006E55E6"/>
    <w:rsid w:val="006F0BF4"/>
    <w:rsid w:val="006F1C90"/>
    <w:rsid w:val="006F3648"/>
    <w:rsid w:val="006F3FD1"/>
    <w:rsid w:val="006F6368"/>
    <w:rsid w:val="006F6398"/>
    <w:rsid w:val="006F64CC"/>
    <w:rsid w:val="006F7324"/>
    <w:rsid w:val="00700490"/>
    <w:rsid w:val="00701076"/>
    <w:rsid w:val="0070663B"/>
    <w:rsid w:val="00713330"/>
    <w:rsid w:val="00716936"/>
    <w:rsid w:val="007211C0"/>
    <w:rsid w:val="00721A89"/>
    <w:rsid w:val="007240D9"/>
    <w:rsid w:val="00730935"/>
    <w:rsid w:val="007309BE"/>
    <w:rsid w:val="00732409"/>
    <w:rsid w:val="0073401E"/>
    <w:rsid w:val="00734490"/>
    <w:rsid w:val="00734BA8"/>
    <w:rsid w:val="007352EE"/>
    <w:rsid w:val="007457F8"/>
    <w:rsid w:val="007570E4"/>
    <w:rsid w:val="00757A20"/>
    <w:rsid w:val="00762473"/>
    <w:rsid w:val="00770629"/>
    <w:rsid w:val="00770689"/>
    <w:rsid w:val="00771941"/>
    <w:rsid w:val="00775B55"/>
    <w:rsid w:val="00775CA2"/>
    <w:rsid w:val="00775EA3"/>
    <w:rsid w:val="00776FB2"/>
    <w:rsid w:val="00777FFD"/>
    <w:rsid w:val="0078023C"/>
    <w:rsid w:val="00780AA3"/>
    <w:rsid w:val="00783045"/>
    <w:rsid w:val="00784E64"/>
    <w:rsid w:val="00790A20"/>
    <w:rsid w:val="0079362F"/>
    <w:rsid w:val="00795666"/>
    <w:rsid w:val="00795BEB"/>
    <w:rsid w:val="00796E6F"/>
    <w:rsid w:val="007A3671"/>
    <w:rsid w:val="007A573C"/>
    <w:rsid w:val="007A6F06"/>
    <w:rsid w:val="007B0450"/>
    <w:rsid w:val="007B14BF"/>
    <w:rsid w:val="007B708D"/>
    <w:rsid w:val="007C780B"/>
    <w:rsid w:val="007D13E8"/>
    <w:rsid w:val="007D1757"/>
    <w:rsid w:val="007D26AE"/>
    <w:rsid w:val="007D3660"/>
    <w:rsid w:val="007D4BB6"/>
    <w:rsid w:val="007D685E"/>
    <w:rsid w:val="007E18EB"/>
    <w:rsid w:val="007E2063"/>
    <w:rsid w:val="007E23E2"/>
    <w:rsid w:val="007E2508"/>
    <w:rsid w:val="007E32C9"/>
    <w:rsid w:val="007E3FE2"/>
    <w:rsid w:val="007F20B5"/>
    <w:rsid w:val="007F2CA9"/>
    <w:rsid w:val="007F3E8E"/>
    <w:rsid w:val="007F5731"/>
    <w:rsid w:val="007F6782"/>
    <w:rsid w:val="007F698D"/>
    <w:rsid w:val="007F7C11"/>
    <w:rsid w:val="00800C39"/>
    <w:rsid w:val="00803A8F"/>
    <w:rsid w:val="00804B28"/>
    <w:rsid w:val="00805C69"/>
    <w:rsid w:val="008062DD"/>
    <w:rsid w:val="008101AF"/>
    <w:rsid w:val="008104C5"/>
    <w:rsid w:val="0081144B"/>
    <w:rsid w:val="008137AC"/>
    <w:rsid w:val="0081463A"/>
    <w:rsid w:val="00816895"/>
    <w:rsid w:val="00821A78"/>
    <w:rsid w:val="00821CF4"/>
    <w:rsid w:val="00823A87"/>
    <w:rsid w:val="00827F32"/>
    <w:rsid w:val="0083725B"/>
    <w:rsid w:val="00845C8C"/>
    <w:rsid w:val="00845E9B"/>
    <w:rsid w:val="008511D3"/>
    <w:rsid w:val="0085274F"/>
    <w:rsid w:val="0085316D"/>
    <w:rsid w:val="00853B62"/>
    <w:rsid w:val="00853B7E"/>
    <w:rsid w:val="00854A2E"/>
    <w:rsid w:val="008576A6"/>
    <w:rsid w:val="00857D26"/>
    <w:rsid w:val="00861DF5"/>
    <w:rsid w:val="0086270E"/>
    <w:rsid w:val="00862DDE"/>
    <w:rsid w:val="008650FB"/>
    <w:rsid w:val="00866F0D"/>
    <w:rsid w:val="0086777B"/>
    <w:rsid w:val="008732CC"/>
    <w:rsid w:val="008758D8"/>
    <w:rsid w:val="00876ADA"/>
    <w:rsid w:val="008813E1"/>
    <w:rsid w:val="00883DE3"/>
    <w:rsid w:val="00885BC6"/>
    <w:rsid w:val="008873B4"/>
    <w:rsid w:val="008904C6"/>
    <w:rsid w:val="008924BF"/>
    <w:rsid w:val="00895F4E"/>
    <w:rsid w:val="008A088E"/>
    <w:rsid w:val="008A1EC6"/>
    <w:rsid w:val="008A23EB"/>
    <w:rsid w:val="008A40FE"/>
    <w:rsid w:val="008A5B03"/>
    <w:rsid w:val="008A651E"/>
    <w:rsid w:val="008A76FA"/>
    <w:rsid w:val="008B01C7"/>
    <w:rsid w:val="008B264B"/>
    <w:rsid w:val="008B5010"/>
    <w:rsid w:val="008B5B51"/>
    <w:rsid w:val="008B5C8E"/>
    <w:rsid w:val="008B5E1C"/>
    <w:rsid w:val="008C4933"/>
    <w:rsid w:val="008C65DA"/>
    <w:rsid w:val="008E0F7F"/>
    <w:rsid w:val="008E54C8"/>
    <w:rsid w:val="008E6700"/>
    <w:rsid w:val="008F1957"/>
    <w:rsid w:val="008F727C"/>
    <w:rsid w:val="00900163"/>
    <w:rsid w:val="00900F71"/>
    <w:rsid w:val="00901F1D"/>
    <w:rsid w:val="00903C4E"/>
    <w:rsid w:val="00911F24"/>
    <w:rsid w:val="00913880"/>
    <w:rsid w:val="00915B2B"/>
    <w:rsid w:val="009223AE"/>
    <w:rsid w:val="00930539"/>
    <w:rsid w:val="00933134"/>
    <w:rsid w:val="00933ED5"/>
    <w:rsid w:val="00934813"/>
    <w:rsid w:val="009410D9"/>
    <w:rsid w:val="00941B9E"/>
    <w:rsid w:val="00945D8E"/>
    <w:rsid w:val="0095539A"/>
    <w:rsid w:val="009556B8"/>
    <w:rsid w:val="00962260"/>
    <w:rsid w:val="00962C4F"/>
    <w:rsid w:val="00966ADC"/>
    <w:rsid w:val="009718DC"/>
    <w:rsid w:val="009738A5"/>
    <w:rsid w:val="0098060E"/>
    <w:rsid w:val="00981663"/>
    <w:rsid w:val="009818D7"/>
    <w:rsid w:val="00982DC9"/>
    <w:rsid w:val="00984211"/>
    <w:rsid w:val="0098428F"/>
    <w:rsid w:val="009842D9"/>
    <w:rsid w:val="00985099"/>
    <w:rsid w:val="00992227"/>
    <w:rsid w:val="00993083"/>
    <w:rsid w:val="00994E52"/>
    <w:rsid w:val="00997D08"/>
    <w:rsid w:val="009A4E31"/>
    <w:rsid w:val="009A5AB2"/>
    <w:rsid w:val="009A5E70"/>
    <w:rsid w:val="009A6554"/>
    <w:rsid w:val="009B08AF"/>
    <w:rsid w:val="009B1F86"/>
    <w:rsid w:val="009B5BB8"/>
    <w:rsid w:val="009B6512"/>
    <w:rsid w:val="009B66DD"/>
    <w:rsid w:val="009B6810"/>
    <w:rsid w:val="009B6A1F"/>
    <w:rsid w:val="009B7A31"/>
    <w:rsid w:val="009C11AC"/>
    <w:rsid w:val="009C36E9"/>
    <w:rsid w:val="009C3A5E"/>
    <w:rsid w:val="009D1F57"/>
    <w:rsid w:val="009D205A"/>
    <w:rsid w:val="009D4146"/>
    <w:rsid w:val="009E10A1"/>
    <w:rsid w:val="009E1907"/>
    <w:rsid w:val="009E631D"/>
    <w:rsid w:val="009E669B"/>
    <w:rsid w:val="009E7686"/>
    <w:rsid w:val="009F1760"/>
    <w:rsid w:val="00A000F3"/>
    <w:rsid w:val="00A01213"/>
    <w:rsid w:val="00A01465"/>
    <w:rsid w:val="00A015C0"/>
    <w:rsid w:val="00A01BCD"/>
    <w:rsid w:val="00A02064"/>
    <w:rsid w:val="00A02469"/>
    <w:rsid w:val="00A03411"/>
    <w:rsid w:val="00A13E4F"/>
    <w:rsid w:val="00A16064"/>
    <w:rsid w:val="00A16782"/>
    <w:rsid w:val="00A16E26"/>
    <w:rsid w:val="00A2009B"/>
    <w:rsid w:val="00A24D7C"/>
    <w:rsid w:val="00A25CC5"/>
    <w:rsid w:val="00A25CDF"/>
    <w:rsid w:val="00A27421"/>
    <w:rsid w:val="00A27EBD"/>
    <w:rsid w:val="00A30680"/>
    <w:rsid w:val="00A32C31"/>
    <w:rsid w:val="00A3448B"/>
    <w:rsid w:val="00A348A9"/>
    <w:rsid w:val="00A35EEC"/>
    <w:rsid w:val="00A364A9"/>
    <w:rsid w:val="00A36B13"/>
    <w:rsid w:val="00A47348"/>
    <w:rsid w:val="00A54F42"/>
    <w:rsid w:val="00A553AF"/>
    <w:rsid w:val="00A55D3C"/>
    <w:rsid w:val="00A567B6"/>
    <w:rsid w:val="00A629DE"/>
    <w:rsid w:val="00A62D3E"/>
    <w:rsid w:val="00A643EF"/>
    <w:rsid w:val="00A64F46"/>
    <w:rsid w:val="00A72605"/>
    <w:rsid w:val="00A85915"/>
    <w:rsid w:val="00A86F76"/>
    <w:rsid w:val="00A932D8"/>
    <w:rsid w:val="00A95D90"/>
    <w:rsid w:val="00A974E2"/>
    <w:rsid w:val="00AA05DF"/>
    <w:rsid w:val="00AA1136"/>
    <w:rsid w:val="00AA1395"/>
    <w:rsid w:val="00AA3145"/>
    <w:rsid w:val="00AA36F3"/>
    <w:rsid w:val="00AA64BB"/>
    <w:rsid w:val="00AB3BE9"/>
    <w:rsid w:val="00AB5F63"/>
    <w:rsid w:val="00AB6ACD"/>
    <w:rsid w:val="00AB71FE"/>
    <w:rsid w:val="00AB7649"/>
    <w:rsid w:val="00AB7919"/>
    <w:rsid w:val="00AC1673"/>
    <w:rsid w:val="00AC1AD7"/>
    <w:rsid w:val="00AC225A"/>
    <w:rsid w:val="00AC4574"/>
    <w:rsid w:val="00AC63B7"/>
    <w:rsid w:val="00AD0FCA"/>
    <w:rsid w:val="00AD418A"/>
    <w:rsid w:val="00AD54AD"/>
    <w:rsid w:val="00AD593D"/>
    <w:rsid w:val="00AD7CF7"/>
    <w:rsid w:val="00AE083F"/>
    <w:rsid w:val="00AE0FF2"/>
    <w:rsid w:val="00AE1C8C"/>
    <w:rsid w:val="00AE262B"/>
    <w:rsid w:val="00AE51B4"/>
    <w:rsid w:val="00AE5F25"/>
    <w:rsid w:val="00AE616C"/>
    <w:rsid w:val="00AE6859"/>
    <w:rsid w:val="00AF0506"/>
    <w:rsid w:val="00AF17CC"/>
    <w:rsid w:val="00AF3788"/>
    <w:rsid w:val="00AF70A6"/>
    <w:rsid w:val="00B00980"/>
    <w:rsid w:val="00B0107F"/>
    <w:rsid w:val="00B01996"/>
    <w:rsid w:val="00B0423A"/>
    <w:rsid w:val="00B047A8"/>
    <w:rsid w:val="00B0748B"/>
    <w:rsid w:val="00B102F2"/>
    <w:rsid w:val="00B10B56"/>
    <w:rsid w:val="00B10D49"/>
    <w:rsid w:val="00B1146A"/>
    <w:rsid w:val="00B12CE4"/>
    <w:rsid w:val="00B12F10"/>
    <w:rsid w:val="00B136D0"/>
    <w:rsid w:val="00B24033"/>
    <w:rsid w:val="00B27B42"/>
    <w:rsid w:val="00B33BB6"/>
    <w:rsid w:val="00B34F2F"/>
    <w:rsid w:val="00B37797"/>
    <w:rsid w:val="00B40F24"/>
    <w:rsid w:val="00B432AE"/>
    <w:rsid w:val="00B44DE8"/>
    <w:rsid w:val="00B46A00"/>
    <w:rsid w:val="00B47D80"/>
    <w:rsid w:val="00B52678"/>
    <w:rsid w:val="00B54CFE"/>
    <w:rsid w:val="00B624E7"/>
    <w:rsid w:val="00B64186"/>
    <w:rsid w:val="00B66FB6"/>
    <w:rsid w:val="00B67362"/>
    <w:rsid w:val="00B67802"/>
    <w:rsid w:val="00B70FC7"/>
    <w:rsid w:val="00B71183"/>
    <w:rsid w:val="00B73402"/>
    <w:rsid w:val="00B75E3E"/>
    <w:rsid w:val="00B76080"/>
    <w:rsid w:val="00B800B9"/>
    <w:rsid w:val="00B81CAF"/>
    <w:rsid w:val="00B84E52"/>
    <w:rsid w:val="00B85629"/>
    <w:rsid w:val="00B90200"/>
    <w:rsid w:val="00B9053F"/>
    <w:rsid w:val="00B90A61"/>
    <w:rsid w:val="00B91872"/>
    <w:rsid w:val="00B96F8C"/>
    <w:rsid w:val="00B97480"/>
    <w:rsid w:val="00BA6A80"/>
    <w:rsid w:val="00BB1E0A"/>
    <w:rsid w:val="00BB2D31"/>
    <w:rsid w:val="00BB3E1B"/>
    <w:rsid w:val="00BB52E7"/>
    <w:rsid w:val="00BC362B"/>
    <w:rsid w:val="00BC3BFE"/>
    <w:rsid w:val="00BD07B6"/>
    <w:rsid w:val="00BD14C7"/>
    <w:rsid w:val="00BD2248"/>
    <w:rsid w:val="00BD62DE"/>
    <w:rsid w:val="00BD6A5A"/>
    <w:rsid w:val="00BE0622"/>
    <w:rsid w:val="00BE0AF6"/>
    <w:rsid w:val="00BE543D"/>
    <w:rsid w:val="00BF0DB9"/>
    <w:rsid w:val="00BF2D9C"/>
    <w:rsid w:val="00BF617F"/>
    <w:rsid w:val="00C01713"/>
    <w:rsid w:val="00C030E9"/>
    <w:rsid w:val="00C063BD"/>
    <w:rsid w:val="00C0667C"/>
    <w:rsid w:val="00C10F22"/>
    <w:rsid w:val="00C261C3"/>
    <w:rsid w:val="00C266AE"/>
    <w:rsid w:val="00C312B1"/>
    <w:rsid w:val="00C35B79"/>
    <w:rsid w:val="00C37CF2"/>
    <w:rsid w:val="00C403A1"/>
    <w:rsid w:val="00C40FEC"/>
    <w:rsid w:val="00C4216E"/>
    <w:rsid w:val="00C42E7C"/>
    <w:rsid w:val="00C45D5E"/>
    <w:rsid w:val="00C46E87"/>
    <w:rsid w:val="00C47338"/>
    <w:rsid w:val="00C5157D"/>
    <w:rsid w:val="00C53EC8"/>
    <w:rsid w:val="00C55915"/>
    <w:rsid w:val="00C6325F"/>
    <w:rsid w:val="00C6471E"/>
    <w:rsid w:val="00C704E2"/>
    <w:rsid w:val="00C718A9"/>
    <w:rsid w:val="00C723B9"/>
    <w:rsid w:val="00C73699"/>
    <w:rsid w:val="00C753FD"/>
    <w:rsid w:val="00C758D8"/>
    <w:rsid w:val="00C75DC9"/>
    <w:rsid w:val="00C76898"/>
    <w:rsid w:val="00C77822"/>
    <w:rsid w:val="00C80664"/>
    <w:rsid w:val="00C82F2C"/>
    <w:rsid w:val="00C831E4"/>
    <w:rsid w:val="00C83458"/>
    <w:rsid w:val="00C835B3"/>
    <w:rsid w:val="00C83DF6"/>
    <w:rsid w:val="00C86DBA"/>
    <w:rsid w:val="00C95823"/>
    <w:rsid w:val="00C95930"/>
    <w:rsid w:val="00C95CC8"/>
    <w:rsid w:val="00C961CD"/>
    <w:rsid w:val="00C96D8A"/>
    <w:rsid w:val="00CA14FC"/>
    <w:rsid w:val="00CA4B99"/>
    <w:rsid w:val="00CA500D"/>
    <w:rsid w:val="00CA5F9D"/>
    <w:rsid w:val="00CB064B"/>
    <w:rsid w:val="00CB09C9"/>
    <w:rsid w:val="00CB17DB"/>
    <w:rsid w:val="00CB1AF4"/>
    <w:rsid w:val="00CB1FCA"/>
    <w:rsid w:val="00CB4CCF"/>
    <w:rsid w:val="00CC0B7F"/>
    <w:rsid w:val="00CC2CAC"/>
    <w:rsid w:val="00CC315D"/>
    <w:rsid w:val="00CC47DD"/>
    <w:rsid w:val="00CC67D0"/>
    <w:rsid w:val="00CC7641"/>
    <w:rsid w:val="00CD27F3"/>
    <w:rsid w:val="00CD5C8A"/>
    <w:rsid w:val="00CD60F3"/>
    <w:rsid w:val="00CE666F"/>
    <w:rsid w:val="00CE71DC"/>
    <w:rsid w:val="00CE7F02"/>
    <w:rsid w:val="00CF27F8"/>
    <w:rsid w:val="00CF50D4"/>
    <w:rsid w:val="00D010D3"/>
    <w:rsid w:val="00D026D0"/>
    <w:rsid w:val="00D0325D"/>
    <w:rsid w:val="00D03C03"/>
    <w:rsid w:val="00D0565E"/>
    <w:rsid w:val="00D06238"/>
    <w:rsid w:val="00D1456A"/>
    <w:rsid w:val="00D15BB2"/>
    <w:rsid w:val="00D15E2B"/>
    <w:rsid w:val="00D17C58"/>
    <w:rsid w:val="00D21B78"/>
    <w:rsid w:val="00D22960"/>
    <w:rsid w:val="00D23C27"/>
    <w:rsid w:val="00D24701"/>
    <w:rsid w:val="00D25069"/>
    <w:rsid w:val="00D25CDD"/>
    <w:rsid w:val="00D26D8A"/>
    <w:rsid w:val="00D27B10"/>
    <w:rsid w:val="00D31511"/>
    <w:rsid w:val="00D333DA"/>
    <w:rsid w:val="00D34055"/>
    <w:rsid w:val="00D34B39"/>
    <w:rsid w:val="00D378CE"/>
    <w:rsid w:val="00D40C61"/>
    <w:rsid w:val="00D41518"/>
    <w:rsid w:val="00D417C5"/>
    <w:rsid w:val="00D46833"/>
    <w:rsid w:val="00D4715C"/>
    <w:rsid w:val="00D479DE"/>
    <w:rsid w:val="00D53253"/>
    <w:rsid w:val="00D5589A"/>
    <w:rsid w:val="00D6328C"/>
    <w:rsid w:val="00D64A2C"/>
    <w:rsid w:val="00D64A89"/>
    <w:rsid w:val="00D65B5B"/>
    <w:rsid w:val="00D66DE6"/>
    <w:rsid w:val="00D73705"/>
    <w:rsid w:val="00D73DE5"/>
    <w:rsid w:val="00D75BEB"/>
    <w:rsid w:val="00D77BDD"/>
    <w:rsid w:val="00D83E81"/>
    <w:rsid w:val="00D87857"/>
    <w:rsid w:val="00D90B04"/>
    <w:rsid w:val="00D90FA8"/>
    <w:rsid w:val="00D96BF0"/>
    <w:rsid w:val="00DA0B29"/>
    <w:rsid w:val="00DA0D6F"/>
    <w:rsid w:val="00DA421A"/>
    <w:rsid w:val="00DA5F25"/>
    <w:rsid w:val="00DB1169"/>
    <w:rsid w:val="00DB1717"/>
    <w:rsid w:val="00DB210C"/>
    <w:rsid w:val="00DB7959"/>
    <w:rsid w:val="00DB7C03"/>
    <w:rsid w:val="00DC2A50"/>
    <w:rsid w:val="00DC4333"/>
    <w:rsid w:val="00DC6607"/>
    <w:rsid w:val="00DC79C5"/>
    <w:rsid w:val="00DD61D2"/>
    <w:rsid w:val="00DD6B19"/>
    <w:rsid w:val="00DD7902"/>
    <w:rsid w:val="00DD7F7D"/>
    <w:rsid w:val="00DE0E1C"/>
    <w:rsid w:val="00DE10E6"/>
    <w:rsid w:val="00DE32C3"/>
    <w:rsid w:val="00DE65A6"/>
    <w:rsid w:val="00DE7C6F"/>
    <w:rsid w:val="00DF4116"/>
    <w:rsid w:val="00DF4565"/>
    <w:rsid w:val="00DF459B"/>
    <w:rsid w:val="00DF4E4A"/>
    <w:rsid w:val="00DF5626"/>
    <w:rsid w:val="00DF57F9"/>
    <w:rsid w:val="00DF616A"/>
    <w:rsid w:val="00DF6990"/>
    <w:rsid w:val="00DF7333"/>
    <w:rsid w:val="00E02973"/>
    <w:rsid w:val="00E04170"/>
    <w:rsid w:val="00E14273"/>
    <w:rsid w:val="00E149C0"/>
    <w:rsid w:val="00E22B05"/>
    <w:rsid w:val="00E3053D"/>
    <w:rsid w:val="00E313DE"/>
    <w:rsid w:val="00E32923"/>
    <w:rsid w:val="00E335D3"/>
    <w:rsid w:val="00E36BEE"/>
    <w:rsid w:val="00E44143"/>
    <w:rsid w:val="00E44450"/>
    <w:rsid w:val="00E4499D"/>
    <w:rsid w:val="00E44C05"/>
    <w:rsid w:val="00E508AE"/>
    <w:rsid w:val="00E53AEA"/>
    <w:rsid w:val="00E53C70"/>
    <w:rsid w:val="00E55E33"/>
    <w:rsid w:val="00E57BC5"/>
    <w:rsid w:val="00E62E28"/>
    <w:rsid w:val="00E6591F"/>
    <w:rsid w:val="00E700D5"/>
    <w:rsid w:val="00E71CCD"/>
    <w:rsid w:val="00E723A7"/>
    <w:rsid w:val="00E736F1"/>
    <w:rsid w:val="00E77981"/>
    <w:rsid w:val="00E80510"/>
    <w:rsid w:val="00E80C9A"/>
    <w:rsid w:val="00E852AC"/>
    <w:rsid w:val="00E94322"/>
    <w:rsid w:val="00E95612"/>
    <w:rsid w:val="00EA39B4"/>
    <w:rsid w:val="00EA625F"/>
    <w:rsid w:val="00EA7F81"/>
    <w:rsid w:val="00EB01E1"/>
    <w:rsid w:val="00EC1DD1"/>
    <w:rsid w:val="00EC2A3C"/>
    <w:rsid w:val="00EC4937"/>
    <w:rsid w:val="00EC5087"/>
    <w:rsid w:val="00EC5AFD"/>
    <w:rsid w:val="00ED14B8"/>
    <w:rsid w:val="00ED151A"/>
    <w:rsid w:val="00ED2487"/>
    <w:rsid w:val="00EE2F78"/>
    <w:rsid w:val="00EE330B"/>
    <w:rsid w:val="00EE6BD7"/>
    <w:rsid w:val="00EE6C64"/>
    <w:rsid w:val="00EF0125"/>
    <w:rsid w:val="00EF0520"/>
    <w:rsid w:val="00EF0877"/>
    <w:rsid w:val="00EF1018"/>
    <w:rsid w:val="00EF2C36"/>
    <w:rsid w:val="00EF31E6"/>
    <w:rsid w:val="00EF47DA"/>
    <w:rsid w:val="00F0025A"/>
    <w:rsid w:val="00F01FF3"/>
    <w:rsid w:val="00F0217E"/>
    <w:rsid w:val="00F047ED"/>
    <w:rsid w:val="00F12AA0"/>
    <w:rsid w:val="00F1400B"/>
    <w:rsid w:val="00F177D2"/>
    <w:rsid w:val="00F30B3E"/>
    <w:rsid w:val="00F31EB0"/>
    <w:rsid w:val="00F3565B"/>
    <w:rsid w:val="00F402DA"/>
    <w:rsid w:val="00F45773"/>
    <w:rsid w:val="00F5134B"/>
    <w:rsid w:val="00F52410"/>
    <w:rsid w:val="00F52B1D"/>
    <w:rsid w:val="00F52F2E"/>
    <w:rsid w:val="00F568E2"/>
    <w:rsid w:val="00F72440"/>
    <w:rsid w:val="00F740B6"/>
    <w:rsid w:val="00F754FB"/>
    <w:rsid w:val="00F84FF9"/>
    <w:rsid w:val="00F90ABA"/>
    <w:rsid w:val="00F93778"/>
    <w:rsid w:val="00FA076E"/>
    <w:rsid w:val="00FA5172"/>
    <w:rsid w:val="00FA65B8"/>
    <w:rsid w:val="00FA77AA"/>
    <w:rsid w:val="00FB0009"/>
    <w:rsid w:val="00FB7729"/>
    <w:rsid w:val="00FC3059"/>
    <w:rsid w:val="00FC30DD"/>
    <w:rsid w:val="00FC7386"/>
    <w:rsid w:val="00FD0295"/>
    <w:rsid w:val="00FD12E6"/>
    <w:rsid w:val="00FD2FC3"/>
    <w:rsid w:val="00FD307D"/>
    <w:rsid w:val="00FD3351"/>
    <w:rsid w:val="00FF02E7"/>
    <w:rsid w:val="00FF2192"/>
    <w:rsid w:val="00FF3A55"/>
    <w:rsid w:val="00FF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DBD8084"/>
  <w15:docId w15:val="{55974E86-1A87-405A-8C91-8A1498B6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35"/>
    <w:rPr>
      <w:rFonts w:ascii="Times New Roman" w:eastAsia="Times New Roman" w:hAnsi="Times New Roman"/>
      <w:sz w:val="24"/>
      <w:szCs w:val="24"/>
    </w:rPr>
  </w:style>
  <w:style w:type="paragraph" w:styleId="Heading1">
    <w:name w:val="heading 1"/>
    <w:basedOn w:val="Normal"/>
    <w:next w:val="Normal"/>
    <w:link w:val="Heading1Char"/>
    <w:uiPriority w:val="9"/>
    <w:qFormat/>
    <w:rsid w:val="001D5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570E4"/>
    <w:rPr>
      <w:b/>
      <w:bCs/>
      <w:sz w:val="20"/>
      <w:szCs w:val="20"/>
    </w:rPr>
  </w:style>
  <w:style w:type="paragraph" w:customStyle="1" w:styleId="Default">
    <w:name w:val="Default"/>
    <w:rsid w:val="002155BD"/>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6F7324"/>
    <w:pPr>
      <w:tabs>
        <w:tab w:val="center" w:pos="4680"/>
        <w:tab w:val="right" w:pos="9360"/>
      </w:tabs>
    </w:pPr>
  </w:style>
  <w:style w:type="character" w:customStyle="1" w:styleId="HeaderChar">
    <w:name w:val="Header Char"/>
    <w:basedOn w:val="DefaultParagraphFont"/>
    <w:link w:val="Header"/>
    <w:uiPriority w:val="99"/>
    <w:rsid w:val="006F7324"/>
    <w:rPr>
      <w:rFonts w:ascii="Times New Roman" w:eastAsia="Times New Roman" w:hAnsi="Times New Roman"/>
      <w:sz w:val="24"/>
      <w:szCs w:val="24"/>
    </w:rPr>
  </w:style>
  <w:style w:type="paragraph" w:styleId="Footer">
    <w:name w:val="footer"/>
    <w:basedOn w:val="Normal"/>
    <w:link w:val="FooterChar"/>
    <w:uiPriority w:val="99"/>
    <w:unhideWhenUsed/>
    <w:rsid w:val="006F7324"/>
    <w:pPr>
      <w:tabs>
        <w:tab w:val="center" w:pos="4680"/>
        <w:tab w:val="right" w:pos="9360"/>
      </w:tabs>
    </w:pPr>
  </w:style>
  <w:style w:type="character" w:customStyle="1" w:styleId="FooterChar">
    <w:name w:val="Footer Char"/>
    <w:basedOn w:val="DefaultParagraphFont"/>
    <w:link w:val="Footer"/>
    <w:uiPriority w:val="99"/>
    <w:rsid w:val="006F7324"/>
    <w:rPr>
      <w:rFonts w:ascii="Times New Roman" w:eastAsia="Times New Roman" w:hAnsi="Times New Roman"/>
      <w:sz w:val="24"/>
      <w:szCs w:val="24"/>
    </w:rPr>
  </w:style>
  <w:style w:type="character" w:styleId="PlaceholderText">
    <w:name w:val="Placeholder Text"/>
    <w:basedOn w:val="DefaultParagraphFont"/>
    <w:uiPriority w:val="99"/>
    <w:semiHidden/>
    <w:rsid w:val="009A5E70"/>
    <w:rPr>
      <w:color w:val="808080"/>
    </w:rPr>
  </w:style>
  <w:style w:type="paragraph" w:styleId="BalloonText">
    <w:name w:val="Balloon Text"/>
    <w:basedOn w:val="Normal"/>
    <w:link w:val="BalloonTextChar"/>
    <w:uiPriority w:val="99"/>
    <w:semiHidden/>
    <w:unhideWhenUsed/>
    <w:rsid w:val="009A5E70"/>
    <w:rPr>
      <w:rFonts w:ascii="Tahoma" w:hAnsi="Tahoma" w:cs="Tahoma"/>
      <w:sz w:val="16"/>
      <w:szCs w:val="16"/>
    </w:rPr>
  </w:style>
  <w:style w:type="character" w:customStyle="1" w:styleId="BalloonTextChar">
    <w:name w:val="Balloon Text Char"/>
    <w:basedOn w:val="DefaultParagraphFont"/>
    <w:link w:val="BalloonText"/>
    <w:uiPriority w:val="99"/>
    <w:semiHidden/>
    <w:rsid w:val="009A5E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06038"/>
    <w:rPr>
      <w:sz w:val="20"/>
      <w:szCs w:val="20"/>
    </w:rPr>
  </w:style>
  <w:style w:type="character" w:customStyle="1" w:styleId="FootnoteTextChar">
    <w:name w:val="Footnote Text Char"/>
    <w:basedOn w:val="DefaultParagraphFont"/>
    <w:link w:val="FootnoteText"/>
    <w:uiPriority w:val="99"/>
    <w:semiHidden/>
    <w:rsid w:val="00206038"/>
    <w:rPr>
      <w:rFonts w:ascii="Times New Roman" w:eastAsia="Times New Roman" w:hAnsi="Times New Roman"/>
    </w:rPr>
  </w:style>
  <w:style w:type="character" w:styleId="FootnoteReference">
    <w:name w:val="footnote reference"/>
    <w:basedOn w:val="DefaultParagraphFont"/>
    <w:uiPriority w:val="99"/>
    <w:semiHidden/>
    <w:unhideWhenUsed/>
    <w:rsid w:val="00206038"/>
    <w:rPr>
      <w:vertAlign w:val="superscript"/>
    </w:rPr>
  </w:style>
  <w:style w:type="character" w:customStyle="1" w:styleId="underline">
    <w:name w:val="underline"/>
    <w:basedOn w:val="DefaultParagraphFont"/>
    <w:rsid w:val="00206038"/>
  </w:style>
  <w:style w:type="table" w:styleId="TableGrid">
    <w:name w:val="Table Grid"/>
    <w:basedOn w:val="TableNormal"/>
    <w:uiPriority w:val="59"/>
    <w:rsid w:val="00B9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88E"/>
    <w:pPr>
      <w:ind w:left="720"/>
      <w:contextualSpacing/>
    </w:pPr>
  </w:style>
  <w:style w:type="paragraph" w:customStyle="1" w:styleId="SectionHeadings">
    <w:name w:val="Section Headings"/>
    <w:basedOn w:val="Normal"/>
    <w:next w:val="SubsectionHeadings"/>
    <w:link w:val="SectionHeadingsChar"/>
    <w:qFormat/>
    <w:rsid w:val="001D5435"/>
    <w:pPr>
      <w:ind w:left="144"/>
      <w:outlineLvl w:val="0"/>
    </w:pPr>
    <w:rPr>
      <w:b/>
      <w:color w:val="17365D" w:themeColor="text2" w:themeShade="BF"/>
    </w:rPr>
  </w:style>
  <w:style w:type="paragraph" w:customStyle="1" w:styleId="SubsectionHeadings">
    <w:name w:val="Subsection Headings"/>
    <w:basedOn w:val="Normal"/>
    <w:link w:val="SubsectionHeadingsChar"/>
    <w:qFormat/>
    <w:rsid w:val="002161ED"/>
    <w:pPr>
      <w:ind w:left="720" w:hanging="360"/>
      <w:outlineLvl w:val="1"/>
    </w:pPr>
  </w:style>
  <w:style w:type="character" w:customStyle="1" w:styleId="SectionHeadingsChar">
    <w:name w:val="Section Headings Char"/>
    <w:basedOn w:val="DefaultParagraphFont"/>
    <w:link w:val="SectionHeadings"/>
    <w:rsid w:val="001D5435"/>
    <w:rPr>
      <w:rFonts w:ascii="Times New Roman" w:eastAsia="Times New Roman" w:hAnsi="Times New Roman"/>
      <w:b/>
      <w:color w:val="17365D" w:themeColor="text2" w:themeShade="BF"/>
      <w:sz w:val="24"/>
      <w:szCs w:val="24"/>
    </w:rPr>
  </w:style>
  <w:style w:type="character" w:customStyle="1" w:styleId="Heading1Char">
    <w:name w:val="Heading 1 Char"/>
    <w:basedOn w:val="DefaultParagraphFont"/>
    <w:link w:val="Heading1"/>
    <w:uiPriority w:val="9"/>
    <w:rsid w:val="001D5435"/>
    <w:rPr>
      <w:rFonts w:asciiTheme="majorHAnsi" w:eastAsiaTheme="majorEastAsia" w:hAnsiTheme="majorHAnsi" w:cstheme="majorBidi"/>
      <w:b/>
      <w:bCs/>
      <w:color w:val="365F91" w:themeColor="accent1" w:themeShade="BF"/>
      <w:sz w:val="28"/>
      <w:szCs w:val="28"/>
    </w:rPr>
  </w:style>
  <w:style w:type="character" w:customStyle="1" w:styleId="SubsectionHeadingsChar">
    <w:name w:val="Subsection Headings Char"/>
    <w:basedOn w:val="DefaultParagraphFont"/>
    <w:link w:val="SubsectionHeadings"/>
    <w:rsid w:val="002161ED"/>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1D5435"/>
    <w:pPr>
      <w:spacing w:line="276" w:lineRule="auto"/>
      <w:outlineLvl w:val="9"/>
    </w:pPr>
    <w:rPr>
      <w:lang w:eastAsia="ja-JP"/>
    </w:rPr>
  </w:style>
  <w:style w:type="paragraph" w:styleId="TOC1">
    <w:name w:val="toc 1"/>
    <w:basedOn w:val="Normal"/>
    <w:next w:val="Normal"/>
    <w:autoRedefine/>
    <w:uiPriority w:val="39"/>
    <w:unhideWhenUsed/>
    <w:rsid w:val="001D5435"/>
    <w:pPr>
      <w:spacing w:after="100"/>
    </w:pPr>
  </w:style>
  <w:style w:type="paragraph" w:styleId="TOC2">
    <w:name w:val="toc 2"/>
    <w:basedOn w:val="Normal"/>
    <w:next w:val="Normal"/>
    <w:autoRedefine/>
    <w:uiPriority w:val="39"/>
    <w:unhideWhenUsed/>
    <w:rsid w:val="001D5435"/>
    <w:pPr>
      <w:spacing w:after="100"/>
      <w:ind w:left="240"/>
    </w:pPr>
  </w:style>
  <w:style w:type="character" w:styleId="Hyperlink">
    <w:name w:val="Hyperlink"/>
    <w:basedOn w:val="DefaultParagraphFont"/>
    <w:uiPriority w:val="99"/>
    <w:unhideWhenUsed/>
    <w:rsid w:val="001D5435"/>
    <w:rPr>
      <w:color w:val="0000FF" w:themeColor="hyperlink"/>
      <w:u w:val="single"/>
    </w:rPr>
  </w:style>
  <w:style w:type="character" w:styleId="UnresolvedMention">
    <w:name w:val="Unresolved Mention"/>
    <w:basedOn w:val="DefaultParagraphFont"/>
    <w:uiPriority w:val="99"/>
    <w:semiHidden/>
    <w:unhideWhenUsed/>
    <w:rsid w:val="00D34055"/>
    <w:rPr>
      <w:color w:val="605E5C"/>
      <w:shd w:val="clear" w:color="auto" w:fill="E1DFDD"/>
    </w:rPr>
  </w:style>
  <w:style w:type="character" w:styleId="CommentReference">
    <w:name w:val="annotation reference"/>
    <w:basedOn w:val="DefaultParagraphFont"/>
    <w:uiPriority w:val="99"/>
    <w:semiHidden/>
    <w:unhideWhenUsed/>
    <w:rsid w:val="00103C41"/>
    <w:rPr>
      <w:sz w:val="16"/>
      <w:szCs w:val="16"/>
    </w:rPr>
  </w:style>
  <w:style w:type="paragraph" w:styleId="CommentText">
    <w:name w:val="annotation text"/>
    <w:basedOn w:val="Normal"/>
    <w:link w:val="CommentTextChar"/>
    <w:uiPriority w:val="99"/>
    <w:unhideWhenUsed/>
    <w:rsid w:val="00103C41"/>
    <w:rPr>
      <w:sz w:val="20"/>
      <w:szCs w:val="20"/>
    </w:rPr>
  </w:style>
  <w:style w:type="character" w:customStyle="1" w:styleId="CommentTextChar">
    <w:name w:val="Comment Text Char"/>
    <w:basedOn w:val="DefaultParagraphFont"/>
    <w:link w:val="CommentText"/>
    <w:uiPriority w:val="99"/>
    <w:rsid w:val="00103C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3C41"/>
    <w:rPr>
      <w:b/>
      <w:bCs/>
    </w:rPr>
  </w:style>
  <w:style w:type="character" w:customStyle="1" w:styleId="CommentSubjectChar">
    <w:name w:val="Comment Subject Char"/>
    <w:basedOn w:val="CommentTextChar"/>
    <w:link w:val="CommentSubject"/>
    <w:uiPriority w:val="99"/>
    <w:semiHidden/>
    <w:rsid w:val="00103C41"/>
    <w:rPr>
      <w:rFonts w:ascii="Times New Roman" w:eastAsia="Times New Roman" w:hAnsi="Times New Roman"/>
      <w:b/>
      <w:bCs/>
    </w:rPr>
  </w:style>
  <w:style w:type="paragraph" w:styleId="Revision">
    <w:name w:val="Revision"/>
    <w:hidden/>
    <w:uiPriority w:val="99"/>
    <w:semiHidden/>
    <w:rsid w:val="00103C41"/>
    <w:rPr>
      <w:rFonts w:ascii="Times New Roman" w:eastAsia="Times New Roman" w:hAnsi="Times New Roman"/>
      <w:sz w:val="24"/>
      <w:szCs w:val="24"/>
    </w:rPr>
  </w:style>
  <w:style w:type="paragraph" w:styleId="BodyText">
    <w:name w:val="Body Text"/>
    <w:basedOn w:val="Normal"/>
    <w:link w:val="BodyTextChar1"/>
    <w:uiPriority w:val="99"/>
    <w:rsid w:val="00287BAC"/>
    <w:rPr>
      <w:rFonts w:ascii="Palatino" w:hAnsi="Palatino" w:cs="Palatino"/>
      <w:i/>
      <w:iCs/>
    </w:rPr>
  </w:style>
  <w:style w:type="character" w:customStyle="1" w:styleId="BodyTextChar">
    <w:name w:val="Body Text Char"/>
    <w:basedOn w:val="DefaultParagraphFont"/>
    <w:uiPriority w:val="99"/>
    <w:semiHidden/>
    <w:rsid w:val="00287BAC"/>
    <w:rPr>
      <w:rFonts w:ascii="Times New Roman" w:eastAsia="Times New Roman" w:hAnsi="Times New Roman"/>
      <w:sz w:val="24"/>
      <w:szCs w:val="24"/>
    </w:rPr>
  </w:style>
  <w:style w:type="character" w:customStyle="1" w:styleId="BodyTextChar1">
    <w:name w:val="Body Text Char1"/>
    <w:basedOn w:val="DefaultParagraphFont"/>
    <w:link w:val="BodyText"/>
    <w:uiPriority w:val="99"/>
    <w:locked/>
    <w:rsid w:val="00287BAC"/>
    <w:rPr>
      <w:rFonts w:ascii="Palatino" w:eastAsia="Times New Roman" w:hAnsi="Palatino" w:cs="Palatino"/>
      <w:i/>
      <w:iCs/>
      <w:sz w:val="24"/>
      <w:szCs w:val="24"/>
    </w:rPr>
  </w:style>
  <w:style w:type="character" w:styleId="Strong">
    <w:name w:val="Strong"/>
    <w:basedOn w:val="DefaultParagraphFont"/>
    <w:uiPriority w:val="22"/>
    <w:qFormat/>
    <w:rsid w:val="00FD2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2539">
      <w:bodyDiv w:val="1"/>
      <w:marLeft w:val="0"/>
      <w:marRight w:val="0"/>
      <w:marTop w:val="0"/>
      <w:marBottom w:val="0"/>
      <w:divBdr>
        <w:top w:val="none" w:sz="0" w:space="0" w:color="auto"/>
        <w:left w:val="none" w:sz="0" w:space="0" w:color="auto"/>
        <w:bottom w:val="none" w:sz="0" w:space="0" w:color="auto"/>
        <w:right w:val="none" w:sz="0" w:space="0" w:color="auto"/>
      </w:divBdr>
    </w:div>
    <w:div w:id="178131869">
      <w:bodyDiv w:val="1"/>
      <w:marLeft w:val="0"/>
      <w:marRight w:val="0"/>
      <w:marTop w:val="0"/>
      <w:marBottom w:val="0"/>
      <w:divBdr>
        <w:top w:val="none" w:sz="0" w:space="0" w:color="auto"/>
        <w:left w:val="none" w:sz="0" w:space="0" w:color="auto"/>
        <w:bottom w:val="none" w:sz="0" w:space="0" w:color="auto"/>
        <w:right w:val="none" w:sz="0" w:space="0" w:color="auto"/>
      </w:divBdr>
    </w:div>
    <w:div w:id="247033882">
      <w:bodyDiv w:val="1"/>
      <w:marLeft w:val="0"/>
      <w:marRight w:val="0"/>
      <w:marTop w:val="0"/>
      <w:marBottom w:val="0"/>
      <w:divBdr>
        <w:top w:val="none" w:sz="0" w:space="0" w:color="auto"/>
        <w:left w:val="none" w:sz="0" w:space="0" w:color="auto"/>
        <w:bottom w:val="none" w:sz="0" w:space="0" w:color="auto"/>
        <w:right w:val="none" w:sz="0" w:space="0" w:color="auto"/>
      </w:divBdr>
      <w:divsChild>
        <w:div w:id="358288151">
          <w:marLeft w:val="0"/>
          <w:marRight w:val="0"/>
          <w:marTop w:val="0"/>
          <w:marBottom w:val="0"/>
          <w:divBdr>
            <w:top w:val="none" w:sz="0" w:space="0" w:color="auto"/>
            <w:left w:val="none" w:sz="0" w:space="0" w:color="auto"/>
            <w:bottom w:val="none" w:sz="0" w:space="0" w:color="auto"/>
            <w:right w:val="none" w:sz="0" w:space="0" w:color="auto"/>
          </w:divBdr>
          <w:divsChild>
            <w:div w:id="1806315290">
              <w:marLeft w:val="0"/>
              <w:marRight w:val="0"/>
              <w:marTop w:val="0"/>
              <w:marBottom w:val="0"/>
              <w:divBdr>
                <w:top w:val="none" w:sz="0" w:space="0" w:color="auto"/>
                <w:left w:val="none" w:sz="0" w:space="0" w:color="auto"/>
                <w:bottom w:val="none" w:sz="0" w:space="0" w:color="auto"/>
                <w:right w:val="none" w:sz="0" w:space="0" w:color="auto"/>
              </w:divBdr>
              <w:divsChild>
                <w:div w:id="1015111212">
                  <w:marLeft w:val="0"/>
                  <w:marRight w:val="0"/>
                  <w:marTop w:val="300"/>
                  <w:marBottom w:val="300"/>
                  <w:divBdr>
                    <w:top w:val="none" w:sz="0" w:space="0" w:color="auto"/>
                    <w:left w:val="none" w:sz="0" w:space="0" w:color="auto"/>
                    <w:bottom w:val="none" w:sz="0" w:space="0" w:color="auto"/>
                    <w:right w:val="none" w:sz="0" w:space="0" w:color="auto"/>
                  </w:divBdr>
                  <w:divsChild>
                    <w:div w:id="1346714750">
                      <w:marLeft w:val="0"/>
                      <w:marRight w:val="0"/>
                      <w:marTop w:val="0"/>
                      <w:marBottom w:val="0"/>
                      <w:divBdr>
                        <w:top w:val="none" w:sz="0" w:space="0" w:color="auto"/>
                        <w:left w:val="none" w:sz="0" w:space="0" w:color="auto"/>
                        <w:bottom w:val="none" w:sz="0" w:space="0" w:color="auto"/>
                        <w:right w:val="none" w:sz="0" w:space="0" w:color="auto"/>
                      </w:divBdr>
                      <w:divsChild>
                        <w:div w:id="1017578812">
                          <w:marLeft w:val="0"/>
                          <w:marRight w:val="0"/>
                          <w:marTop w:val="0"/>
                          <w:marBottom w:val="150"/>
                          <w:divBdr>
                            <w:top w:val="single" w:sz="18" w:space="2" w:color="A2D6F9"/>
                            <w:left w:val="single" w:sz="18" w:space="2" w:color="A2D6F9"/>
                            <w:bottom w:val="single" w:sz="18" w:space="2" w:color="A2D6F9"/>
                            <w:right w:val="single" w:sz="18" w:space="2" w:color="A2D6F9"/>
                          </w:divBdr>
                          <w:divsChild>
                            <w:div w:id="334842850">
                              <w:marLeft w:val="0"/>
                              <w:marRight w:val="0"/>
                              <w:marTop w:val="0"/>
                              <w:marBottom w:val="0"/>
                              <w:divBdr>
                                <w:top w:val="none" w:sz="0" w:space="0" w:color="auto"/>
                                <w:left w:val="none" w:sz="0" w:space="0" w:color="auto"/>
                                <w:bottom w:val="none" w:sz="0" w:space="0" w:color="auto"/>
                                <w:right w:val="none" w:sz="0" w:space="0" w:color="auto"/>
                              </w:divBdr>
                              <w:divsChild>
                                <w:div w:id="1668826037">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626158">
      <w:bodyDiv w:val="1"/>
      <w:marLeft w:val="0"/>
      <w:marRight w:val="0"/>
      <w:marTop w:val="0"/>
      <w:marBottom w:val="0"/>
      <w:divBdr>
        <w:top w:val="none" w:sz="0" w:space="0" w:color="auto"/>
        <w:left w:val="none" w:sz="0" w:space="0" w:color="auto"/>
        <w:bottom w:val="none" w:sz="0" w:space="0" w:color="auto"/>
        <w:right w:val="none" w:sz="0" w:space="0" w:color="auto"/>
      </w:divBdr>
    </w:div>
    <w:div w:id="336081940">
      <w:bodyDiv w:val="1"/>
      <w:marLeft w:val="0"/>
      <w:marRight w:val="0"/>
      <w:marTop w:val="0"/>
      <w:marBottom w:val="0"/>
      <w:divBdr>
        <w:top w:val="none" w:sz="0" w:space="0" w:color="auto"/>
        <w:left w:val="none" w:sz="0" w:space="0" w:color="auto"/>
        <w:bottom w:val="none" w:sz="0" w:space="0" w:color="auto"/>
        <w:right w:val="none" w:sz="0" w:space="0" w:color="auto"/>
      </w:divBdr>
    </w:div>
    <w:div w:id="358702347">
      <w:bodyDiv w:val="1"/>
      <w:marLeft w:val="0"/>
      <w:marRight w:val="0"/>
      <w:marTop w:val="0"/>
      <w:marBottom w:val="0"/>
      <w:divBdr>
        <w:top w:val="none" w:sz="0" w:space="0" w:color="auto"/>
        <w:left w:val="none" w:sz="0" w:space="0" w:color="auto"/>
        <w:bottom w:val="none" w:sz="0" w:space="0" w:color="auto"/>
        <w:right w:val="none" w:sz="0" w:space="0" w:color="auto"/>
      </w:divBdr>
    </w:div>
    <w:div w:id="365644030">
      <w:bodyDiv w:val="1"/>
      <w:marLeft w:val="0"/>
      <w:marRight w:val="0"/>
      <w:marTop w:val="0"/>
      <w:marBottom w:val="0"/>
      <w:divBdr>
        <w:top w:val="none" w:sz="0" w:space="0" w:color="auto"/>
        <w:left w:val="none" w:sz="0" w:space="0" w:color="auto"/>
        <w:bottom w:val="none" w:sz="0" w:space="0" w:color="auto"/>
        <w:right w:val="none" w:sz="0" w:space="0" w:color="auto"/>
      </w:divBdr>
    </w:div>
    <w:div w:id="375159718">
      <w:bodyDiv w:val="1"/>
      <w:marLeft w:val="0"/>
      <w:marRight w:val="0"/>
      <w:marTop w:val="0"/>
      <w:marBottom w:val="0"/>
      <w:divBdr>
        <w:top w:val="none" w:sz="0" w:space="0" w:color="auto"/>
        <w:left w:val="none" w:sz="0" w:space="0" w:color="auto"/>
        <w:bottom w:val="none" w:sz="0" w:space="0" w:color="auto"/>
        <w:right w:val="none" w:sz="0" w:space="0" w:color="auto"/>
      </w:divBdr>
    </w:div>
    <w:div w:id="443155494">
      <w:bodyDiv w:val="1"/>
      <w:marLeft w:val="0"/>
      <w:marRight w:val="0"/>
      <w:marTop w:val="0"/>
      <w:marBottom w:val="0"/>
      <w:divBdr>
        <w:top w:val="none" w:sz="0" w:space="0" w:color="auto"/>
        <w:left w:val="none" w:sz="0" w:space="0" w:color="auto"/>
        <w:bottom w:val="none" w:sz="0" w:space="0" w:color="auto"/>
        <w:right w:val="none" w:sz="0" w:space="0" w:color="auto"/>
      </w:divBdr>
    </w:div>
    <w:div w:id="452598948">
      <w:bodyDiv w:val="1"/>
      <w:marLeft w:val="0"/>
      <w:marRight w:val="0"/>
      <w:marTop w:val="0"/>
      <w:marBottom w:val="0"/>
      <w:divBdr>
        <w:top w:val="none" w:sz="0" w:space="0" w:color="auto"/>
        <w:left w:val="none" w:sz="0" w:space="0" w:color="auto"/>
        <w:bottom w:val="none" w:sz="0" w:space="0" w:color="auto"/>
        <w:right w:val="none" w:sz="0" w:space="0" w:color="auto"/>
      </w:divBdr>
    </w:div>
    <w:div w:id="459542674">
      <w:bodyDiv w:val="1"/>
      <w:marLeft w:val="0"/>
      <w:marRight w:val="0"/>
      <w:marTop w:val="0"/>
      <w:marBottom w:val="0"/>
      <w:divBdr>
        <w:top w:val="none" w:sz="0" w:space="0" w:color="auto"/>
        <w:left w:val="none" w:sz="0" w:space="0" w:color="auto"/>
        <w:bottom w:val="none" w:sz="0" w:space="0" w:color="auto"/>
        <w:right w:val="none" w:sz="0" w:space="0" w:color="auto"/>
      </w:divBdr>
    </w:div>
    <w:div w:id="555631879">
      <w:bodyDiv w:val="1"/>
      <w:marLeft w:val="0"/>
      <w:marRight w:val="0"/>
      <w:marTop w:val="0"/>
      <w:marBottom w:val="0"/>
      <w:divBdr>
        <w:top w:val="none" w:sz="0" w:space="0" w:color="auto"/>
        <w:left w:val="none" w:sz="0" w:space="0" w:color="auto"/>
        <w:bottom w:val="none" w:sz="0" w:space="0" w:color="auto"/>
        <w:right w:val="none" w:sz="0" w:space="0" w:color="auto"/>
      </w:divBdr>
    </w:div>
    <w:div w:id="702829935">
      <w:bodyDiv w:val="1"/>
      <w:marLeft w:val="0"/>
      <w:marRight w:val="0"/>
      <w:marTop w:val="0"/>
      <w:marBottom w:val="0"/>
      <w:divBdr>
        <w:top w:val="none" w:sz="0" w:space="0" w:color="auto"/>
        <w:left w:val="none" w:sz="0" w:space="0" w:color="auto"/>
        <w:bottom w:val="none" w:sz="0" w:space="0" w:color="auto"/>
        <w:right w:val="none" w:sz="0" w:space="0" w:color="auto"/>
      </w:divBdr>
    </w:div>
    <w:div w:id="716054377">
      <w:bodyDiv w:val="1"/>
      <w:marLeft w:val="0"/>
      <w:marRight w:val="0"/>
      <w:marTop w:val="0"/>
      <w:marBottom w:val="0"/>
      <w:divBdr>
        <w:top w:val="none" w:sz="0" w:space="0" w:color="auto"/>
        <w:left w:val="none" w:sz="0" w:space="0" w:color="auto"/>
        <w:bottom w:val="none" w:sz="0" w:space="0" w:color="auto"/>
        <w:right w:val="none" w:sz="0" w:space="0" w:color="auto"/>
      </w:divBdr>
    </w:div>
    <w:div w:id="730882356">
      <w:bodyDiv w:val="1"/>
      <w:marLeft w:val="0"/>
      <w:marRight w:val="0"/>
      <w:marTop w:val="0"/>
      <w:marBottom w:val="0"/>
      <w:divBdr>
        <w:top w:val="none" w:sz="0" w:space="0" w:color="auto"/>
        <w:left w:val="none" w:sz="0" w:space="0" w:color="auto"/>
        <w:bottom w:val="none" w:sz="0" w:space="0" w:color="auto"/>
        <w:right w:val="none" w:sz="0" w:space="0" w:color="auto"/>
      </w:divBdr>
    </w:div>
    <w:div w:id="755327097">
      <w:bodyDiv w:val="1"/>
      <w:marLeft w:val="0"/>
      <w:marRight w:val="0"/>
      <w:marTop w:val="0"/>
      <w:marBottom w:val="0"/>
      <w:divBdr>
        <w:top w:val="none" w:sz="0" w:space="0" w:color="auto"/>
        <w:left w:val="none" w:sz="0" w:space="0" w:color="auto"/>
        <w:bottom w:val="none" w:sz="0" w:space="0" w:color="auto"/>
        <w:right w:val="none" w:sz="0" w:space="0" w:color="auto"/>
      </w:divBdr>
    </w:div>
    <w:div w:id="845830059">
      <w:bodyDiv w:val="1"/>
      <w:marLeft w:val="0"/>
      <w:marRight w:val="0"/>
      <w:marTop w:val="0"/>
      <w:marBottom w:val="0"/>
      <w:divBdr>
        <w:top w:val="none" w:sz="0" w:space="0" w:color="auto"/>
        <w:left w:val="none" w:sz="0" w:space="0" w:color="auto"/>
        <w:bottom w:val="none" w:sz="0" w:space="0" w:color="auto"/>
        <w:right w:val="none" w:sz="0" w:space="0" w:color="auto"/>
      </w:divBdr>
    </w:div>
    <w:div w:id="881944474">
      <w:bodyDiv w:val="1"/>
      <w:marLeft w:val="0"/>
      <w:marRight w:val="0"/>
      <w:marTop w:val="0"/>
      <w:marBottom w:val="0"/>
      <w:divBdr>
        <w:top w:val="none" w:sz="0" w:space="0" w:color="auto"/>
        <w:left w:val="none" w:sz="0" w:space="0" w:color="auto"/>
        <w:bottom w:val="none" w:sz="0" w:space="0" w:color="auto"/>
        <w:right w:val="none" w:sz="0" w:space="0" w:color="auto"/>
      </w:divBdr>
    </w:div>
    <w:div w:id="893850387">
      <w:bodyDiv w:val="1"/>
      <w:marLeft w:val="0"/>
      <w:marRight w:val="0"/>
      <w:marTop w:val="0"/>
      <w:marBottom w:val="0"/>
      <w:divBdr>
        <w:top w:val="none" w:sz="0" w:space="0" w:color="auto"/>
        <w:left w:val="none" w:sz="0" w:space="0" w:color="auto"/>
        <w:bottom w:val="none" w:sz="0" w:space="0" w:color="auto"/>
        <w:right w:val="none" w:sz="0" w:space="0" w:color="auto"/>
      </w:divBdr>
    </w:div>
    <w:div w:id="944654509">
      <w:bodyDiv w:val="1"/>
      <w:marLeft w:val="0"/>
      <w:marRight w:val="0"/>
      <w:marTop w:val="0"/>
      <w:marBottom w:val="0"/>
      <w:divBdr>
        <w:top w:val="none" w:sz="0" w:space="0" w:color="auto"/>
        <w:left w:val="none" w:sz="0" w:space="0" w:color="auto"/>
        <w:bottom w:val="none" w:sz="0" w:space="0" w:color="auto"/>
        <w:right w:val="none" w:sz="0" w:space="0" w:color="auto"/>
      </w:divBdr>
    </w:div>
    <w:div w:id="1015154669">
      <w:bodyDiv w:val="1"/>
      <w:marLeft w:val="0"/>
      <w:marRight w:val="0"/>
      <w:marTop w:val="0"/>
      <w:marBottom w:val="0"/>
      <w:divBdr>
        <w:top w:val="none" w:sz="0" w:space="0" w:color="auto"/>
        <w:left w:val="none" w:sz="0" w:space="0" w:color="auto"/>
        <w:bottom w:val="none" w:sz="0" w:space="0" w:color="auto"/>
        <w:right w:val="none" w:sz="0" w:space="0" w:color="auto"/>
      </w:divBdr>
    </w:div>
    <w:div w:id="102586393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65">
          <w:marLeft w:val="0"/>
          <w:marRight w:val="0"/>
          <w:marTop w:val="0"/>
          <w:marBottom w:val="0"/>
          <w:divBdr>
            <w:top w:val="none" w:sz="0" w:space="0" w:color="auto"/>
            <w:left w:val="none" w:sz="0" w:space="0" w:color="auto"/>
            <w:bottom w:val="none" w:sz="0" w:space="0" w:color="auto"/>
            <w:right w:val="none" w:sz="0" w:space="0" w:color="auto"/>
          </w:divBdr>
          <w:divsChild>
            <w:div w:id="1506434218">
              <w:marLeft w:val="0"/>
              <w:marRight w:val="0"/>
              <w:marTop w:val="0"/>
              <w:marBottom w:val="0"/>
              <w:divBdr>
                <w:top w:val="none" w:sz="0" w:space="0" w:color="auto"/>
                <w:left w:val="none" w:sz="0" w:space="0" w:color="auto"/>
                <w:bottom w:val="none" w:sz="0" w:space="0" w:color="auto"/>
                <w:right w:val="none" w:sz="0" w:space="0" w:color="auto"/>
              </w:divBdr>
              <w:divsChild>
                <w:div w:id="546263381">
                  <w:marLeft w:val="0"/>
                  <w:marRight w:val="0"/>
                  <w:marTop w:val="0"/>
                  <w:marBottom w:val="0"/>
                  <w:divBdr>
                    <w:top w:val="none" w:sz="0" w:space="0" w:color="auto"/>
                    <w:left w:val="none" w:sz="0" w:space="0" w:color="auto"/>
                    <w:bottom w:val="none" w:sz="0" w:space="0" w:color="auto"/>
                    <w:right w:val="none" w:sz="0" w:space="0" w:color="auto"/>
                  </w:divBdr>
                  <w:divsChild>
                    <w:div w:id="137460048">
                      <w:marLeft w:val="0"/>
                      <w:marRight w:val="0"/>
                      <w:marTop w:val="0"/>
                      <w:marBottom w:val="0"/>
                      <w:divBdr>
                        <w:top w:val="none" w:sz="0" w:space="0" w:color="auto"/>
                        <w:left w:val="none" w:sz="0" w:space="0" w:color="auto"/>
                        <w:bottom w:val="none" w:sz="0" w:space="0" w:color="auto"/>
                        <w:right w:val="none" w:sz="0" w:space="0" w:color="auto"/>
                      </w:divBdr>
                      <w:divsChild>
                        <w:div w:id="1581522252">
                          <w:marLeft w:val="0"/>
                          <w:marRight w:val="0"/>
                          <w:marTop w:val="0"/>
                          <w:marBottom w:val="0"/>
                          <w:divBdr>
                            <w:top w:val="none" w:sz="0" w:space="0" w:color="auto"/>
                            <w:left w:val="none" w:sz="0" w:space="0" w:color="auto"/>
                            <w:bottom w:val="none" w:sz="0" w:space="0" w:color="auto"/>
                            <w:right w:val="none" w:sz="0" w:space="0" w:color="auto"/>
                          </w:divBdr>
                          <w:divsChild>
                            <w:div w:id="465319685">
                              <w:marLeft w:val="0"/>
                              <w:marRight w:val="0"/>
                              <w:marTop w:val="0"/>
                              <w:marBottom w:val="0"/>
                              <w:divBdr>
                                <w:top w:val="none" w:sz="0" w:space="0" w:color="auto"/>
                                <w:left w:val="none" w:sz="0" w:space="0" w:color="auto"/>
                                <w:bottom w:val="none" w:sz="0" w:space="0" w:color="auto"/>
                                <w:right w:val="none" w:sz="0" w:space="0" w:color="auto"/>
                              </w:divBdr>
                              <w:divsChild>
                                <w:div w:id="1772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029277">
      <w:bodyDiv w:val="1"/>
      <w:marLeft w:val="0"/>
      <w:marRight w:val="0"/>
      <w:marTop w:val="0"/>
      <w:marBottom w:val="0"/>
      <w:divBdr>
        <w:top w:val="none" w:sz="0" w:space="0" w:color="auto"/>
        <w:left w:val="none" w:sz="0" w:space="0" w:color="auto"/>
        <w:bottom w:val="none" w:sz="0" w:space="0" w:color="auto"/>
        <w:right w:val="none" w:sz="0" w:space="0" w:color="auto"/>
      </w:divBdr>
    </w:div>
    <w:div w:id="1180388609">
      <w:bodyDiv w:val="1"/>
      <w:marLeft w:val="0"/>
      <w:marRight w:val="0"/>
      <w:marTop w:val="0"/>
      <w:marBottom w:val="0"/>
      <w:divBdr>
        <w:top w:val="none" w:sz="0" w:space="0" w:color="auto"/>
        <w:left w:val="none" w:sz="0" w:space="0" w:color="auto"/>
        <w:bottom w:val="none" w:sz="0" w:space="0" w:color="auto"/>
        <w:right w:val="none" w:sz="0" w:space="0" w:color="auto"/>
      </w:divBdr>
    </w:div>
    <w:div w:id="1185752339">
      <w:bodyDiv w:val="1"/>
      <w:marLeft w:val="0"/>
      <w:marRight w:val="0"/>
      <w:marTop w:val="0"/>
      <w:marBottom w:val="0"/>
      <w:divBdr>
        <w:top w:val="none" w:sz="0" w:space="0" w:color="auto"/>
        <w:left w:val="none" w:sz="0" w:space="0" w:color="auto"/>
        <w:bottom w:val="none" w:sz="0" w:space="0" w:color="auto"/>
        <w:right w:val="none" w:sz="0" w:space="0" w:color="auto"/>
      </w:divBdr>
    </w:div>
    <w:div w:id="1186558560">
      <w:bodyDiv w:val="1"/>
      <w:marLeft w:val="0"/>
      <w:marRight w:val="0"/>
      <w:marTop w:val="0"/>
      <w:marBottom w:val="0"/>
      <w:divBdr>
        <w:top w:val="none" w:sz="0" w:space="0" w:color="auto"/>
        <w:left w:val="none" w:sz="0" w:space="0" w:color="auto"/>
        <w:bottom w:val="none" w:sz="0" w:space="0" w:color="auto"/>
        <w:right w:val="none" w:sz="0" w:space="0" w:color="auto"/>
      </w:divBdr>
    </w:div>
    <w:div w:id="1246258713">
      <w:bodyDiv w:val="1"/>
      <w:marLeft w:val="0"/>
      <w:marRight w:val="0"/>
      <w:marTop w:val="0"/>
      <w:marBottom w:val="0"/>
      <w:divBdr>
        <w:top w:val="none" w:sz="0" w:space="0" w:color="auto"/>
        <w:left w:val="none" w:sz="0" w:space="0" w:color="auto"/>
        <w:bottom w:val="none" w:sz="0" w:space="0" w:color="auto"/>
        <w:right w:val="none" w:sz="0" w:space="0" w:color="auto"/>
      </w:divBdr>
    </w:div>
    <w:div w:id="1300182593">
      <w:bodyDiv w:val="1"/>
      <w:marLeft w:val="0"/>
      <w:marRight w:val="0"/>
      <w:marTop w:val="0"/>
      <w:marBottom w:val="0"/>
      <w:divBdr>
        <w:top w:val="none" w:sz="0" w:space="0" w:color="auto"/>
        <w:left w:val="none" w:sz="0" w:space="0" w:color="auto"/>
        <w:bottom w:val="none" w:sz="0" w:space="0" w:color="auto"/>
        <w:right w:val="none" w:sz="0" w:space="0" w:color="auto"/>
      </w:divBdr>
    </w:div>
    <w:div w:id="1343361253">
      <w:bodyDiv w:val="1"/>
      <w:marLeft w:val="0"/>
      <w:marRight w:val="0"/>
      <w:marTop w:val="0"/>
      <w:marBottom w:val="0"/>
      <w:divBdr>
        <w:top w:val="none" w:sz="0" w:space="0" w:color="auto"/>
        <w:left w:val="none" w:sz="0" w:space="0" w:color="auto"/>
        <w:bottom w:val="none" w:sz="0" w:space="0" w:color="auto"/>
        <w:right w:val="none" w:sz="0" w:space="0" w:color="auto"/>
      </w:divBdr>
    </w:div>
    <w:div w:id="1399742660">
      <w:bodyDiv w:val="1"/>
      <w:marLeft w:val="0"/>
      <w:marRight w:val="0"/>
      <w:marTop w:val="0"/>
      <w:marBottom w:val="0"/>
      <w:divBdr>
        <w:top w:val="none" w:sz="0" w:space="0" w:color="auto"/>
        <w:left w:val="none" w:sz="0" w:space="0" w:color="auto"/>
        <w:bottom w:val="none" w:sz="0" w:space="0" w:color="auto"/>
        <w:right w:val="none" w:sz="0" w:space="0" w:color="auto"/>
      </w:divBdr>
    </w:div>
    <w:div w:id="1403676978">
      <w:bodyDiv w:val="1"/>
      <w:marLeft w:val="0"/>
      <w:marRight w:val="0"/>
      <w:marTop w:val="0"/>
      <w:marBottom w:val="0"/>
      <w:divBdr>
        <w:top w:val="none" w:sz="0" w:space="0" w:color="auto"/>
        <w:left w:val="none" w:sz="0" w:space="0" w:color="auto"/>
        <w:bottom w:val="none" w:sz="0" w:space="0" w:color="auto"/>
        <w:right w:val="none" w:sz="0" w:space="0" w:color="auto"/>
      </w:divBdr>
    </w:div>
    <w:div w:id="1518496744">
      <w:bodyDiv w:val="1"/>
      <w:marLeft w:val="0"/>
      <w:marRight w:val="0"/>
      <w:marTop w:val="0"/>
      <w:marBottom w:val="0"/>
      <w:divBdr>
        <w:top w:val="none" w:sz="0" w:space="0" w:color="auto"/>
        <w:left w:val="none" w:sz="0" w:space="0" w:color="auto"/>
        <w:bottom w:val="none" w:sz="0" w:space="0" w:color="auto"/>
        <w:right w:val="none" w:sz="0" w:space="0" w:color="auto"/>
      </w:divBdr>
      <w:divsChild>
        <w:div w:id="1677727221">
          <w:marLeft w:val="0"/>
          <w:marRight w:val="0"/>
          <w:marTop w:val="0"/>
          <w:marBottom w:val="0"/>
          <w:divBdr>
            <w:top w:val="none" w:sz="0" w:space="0" w:color="auto"/>
            <w:left w:val="none" w:sz="0" w:space="0" w:color="auto"/>
            <w:bottom w:val="none" w:sz="0" w:space="0" w:color="auto"/>
            <w:right w:val="none" w:sz="0" w:space="0" w:color="auto"/>
          </w:divBdr>
          <w:divsChild>
            <w:div w:id="1198738473">
              <w:marLeft w:val="0"/>
              <w:marRight w:val="0"/>
              <w:marTop w:val="0"/>
              <w:marBottom w:val="0"/>
              <w:divBdr>
                <w:top w:val="none" w:sz="0" w:space="0" w:color="auto"/>
                <w:left w:val="none" w:sz="0" w:space="0" w:color="auto"/>
                <w:bottom w:val="none" w:sz="0" w:space="0" w:color="auto"/>
                <w:right w:val="none" w:sz="0" w:space="0" w:color="auto"/>
              </w:divBdr>
              <w:divsChild>
                <w:div w:id="632097568">
                  <w:marLeft w:val="0"/>
                  <w:marRight w:val="0"/>
                  <w:marTop w:val="300"/>
                  <w:marBottom w:val="300"/>
                  <w:divBdr>
                    <w:top w:val="none" w:sz="0" w:space="0" w:color="auto"/>
                    <w:left w:val="none" w:sz="0" w:space="0" w:color="auto"/>
                    <w:bottom w:val="none" w:sz="0" w:space="0" w:color="auto"/>
                    <w:right w:val="none" w:sz="0" w:space="0" w:color="auto"/>
                  </w:divBdr>
                  <w:divsChild>
                    <w:div w:id="1451628944">
                      <w:marLeft w:val="0"/>
                      <w:marRight w:val="0"/>
                      <w:marTop w:val="0"/>
                      <w:marBottom w:val="0"/>
                      <w:divBdr>
                        <w:top w:val="none" w:sz="0" w:space="0" w:color="auto"/>
                        <w:left w:val="none" w:sz="0" w:space="0" w:color="auto"/>
                        <w:bottom w:val="none" w:sz="0" w:space="0" w:color="auto"/>
                        <w:right w:val="none" w:sz="0" w:space="0" w:color="auto"/>
                      </w:divBdr>
                      <w:divsChild>
                        <w:div w:id="552275507">
                          <w:marLeft w:val="0"/>
                          <w:marRight w:val="0"/>
                          <w:marTop w:val="0"/>
                          <w:marBottom w:val="150"/>
                          <w:divBdr>
                            <w:top w:val="single" w:sz="18" w:space="2" w:color="A2D6F9"/>
                            <w:left w:val="single" w:sz="18" w:space="2" w:color="A2D6F9"/>
                            <w:bottom w:val="single" w:sz="18" w:space="2" w:color="A2D6F9"/>
                            <w:right w:val="single" w:sz="18" w:space="2" w:color="A2D6F9"/>
                          </w:divBdr>
                          <w:divsChild>
                            <w:div w:id="2077362885">
                              <w:marLeft w:val="0"/>
                              <w:marRight w:val="0"/>
                              <w:marTop w:val="0"/>
                              <w:marBottom w:val="0"/>
                              <w:divBdr>
                                <w:top w:val="none" w:sz="0" w:space="0" w:color="auto"/>
                                <w:left w:val="none" w:sz="0" w:space="0" w:color="auto"/>
                                <w:bottom w:val="none" w:sz="0" w:space="0" w:color="auto"/>
                                <w:right w:val="none" w:sz="0" w:space="0" w:color="auto"/>
                              </w:divBdr>
                              <w:divsChild>
                                <w:div w:id="136875118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634182">
      <w:bodyDiv w:val="1"/>
      <w:marLeft w:val="0"/>
      <w:marRight w:val="0"/>
      <w:marTop w:val="0"/>
      <w:marBottom w:val="0"/>
      <w:divBdr>
        <w:top w:val="none" w:sz="0" w:space="0" w:color="auto"/>
        <w:left w:val="none" w:sz="0" w:space="0" w:color="auto"/>
        <w:bottom w:val="none" w:sz="0" w:space="0" w:color="auto"/>
        <w:right w:val="none" w:sz="0" w:space="0" w:color="auto"/>
      </w:divBdr>
    </w:div>
    <w:div w:id="1756779339">
      <w:bodyDiv w:val="1"/>
      <w:marLeft w:val="0"/>
      <w:marRight w:val="0"/>
      <w:marTop w:val="0"/>
      <w:marBottom w:val="0"/>
      <w:divBdr>
        <w:top w:val="none" w:sz="0" w:space="0" w:color="auto"/>
        <w:left w:val="none" w:sz="0" w:space="0" w:color="auto"/>
        <w:bottom w:val="none" w:sz="0" w:space="0" w:color="auto"/>
        <w:right w:val="none" w:sz="0" w:space="0" w:color="auto"/>
      </w:divBdr>
    </w:div>
    <w:div w:id="1851068260">
      <w:bodyDiv w:val="1"/>
      <w:marLeft w:val="0"/>
      <w:marRight w:val="0"/>
      <w:marTop w:val="0"/>
      <w:marBottom w:val="0"/>
      <w:divBdr>
        <w:top w:val="none" w:sz="0" w:space="0" w:color="auto"/>
        <w:left w:val="none" w:sz="0" w:space="0" w:color="auto"/>
        <w:bottom w:val="none" w:sz="0" w:space="0" w:color="auto"/>
        <w:right w:val="none" w:sz="0" w:space="0" w:color="auto"/>
      </w:divBdr>
    </w:div>
    <w:div w:id="1878543023">
      <w:bodyDiv w:val="1"/>
      <w:marLeft w:val="0"/>
      <w:marRight w:val="0"/>
      <w:marTop w:val="0"/>
      <w:marBottom w:val="0"/>
      <w:divBdr>
        <w:top w:val="none" w:sz="0" w:space="0" w:color="auto"/>
        <w:left w:val="none" w:sz="0" w:space="0" w:color="auto"/>
        <w:bottom w:val="none" w:sz="0" w:space="0" w:color="auto"/>
        <w:right w:val="none" w:sz="0" w:space="0" w:color="auto"/>
      </w:divBdr>
    </w:div>
    <w:div w:id="1899903612">
      <w:bodyDiv w:val="1"/>
      <w:marLeft w:val="0"/>
      <w:marRight w:val="0"/>
      <w:marTop w:val="0"/>
      <w:marBottom w:val="0"/>
      <w:divBdr>
        <w:top w:val="none" w:sz="0" w:space="0" w:color="auto"/>
        <w:left w:val="none" w:sz="0" w:space="0" w:color="auto"/>
        <w:bottom w:val="none" w:sz="0" w:space="0" w:color="auto"/>
        <w:right w:val="none" w:sz="0" w:space="0" w:color="auto"/>
      </w:divBdr>
    </w:div>
    <w:div w:id="2037269980">
      <w:bodyDiv w:val="1"/>
      <w:marLeft w:val="0"/>
      <w:marRight w:val="0"/>
      <w:marTop w:val="0"/>
      <w:marBottom w:val="0"/>
      <w:divBdr>
        <w:top w:val="none" w:sz="0" w:space="0" w:color="auto"/>
        <w:left w:val="none" w:sz="0" w:space="0" w:color="auto"/>
        <w:bottom w:val="none" w:sz="0" w:space="0" w:color="auto"/>
        <w:right w:val="none" w:sz="0" w:space="0" w:color="auto"/>
      </w:divBdr>
    </w:div>
    <w:div w:id="2059546482">
      <w:bodyDiv w:val="1"/>
      <w:marLeft w:val="0"/>
      <w:marRight w:val="0"/>
      <w:marTop w:val="0"/>
      <w:marBottom w:val="0"/>
      <w:divBdr>
        <w:top w:val="none" w:sz="0" w:space="0" w:color="auto"/>
        <w:left w:val="none" w:sz="0" w:space="0" w:color="auto"/>
        <w:bottom w:val="none" w:sz="0" w:space="0" w:color="auto"/>
        <w:right w:val="none" w:sz="0" w:space="0" w:color="auto"/>
      </w:divBdr>
    </w:div>
    <w:div w:id="21292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nguyen@cbhi.ne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3D8973C5046CDA68BD752EB018734"/>
        <w:category>
          <w:name w:val="General"/>
          <w:gallery w:val="placeholder"/>
        </w:category>
        <w:types>
          <w:type w:val="bbPlcHdr"/>
        </w:types>
        <w:behaviors>
          <w:behavior w:val="content"/>
        </w:behaviors>
        <w:guid w:val="{73AE70A8-6163-41A5-80F1-31F0BE95B7F7}"/>
      </w:docPartPr>
      <w:docPartBody>
        <w:p w:rsidR="00AD3D1F" w:rsidRDefault="00EA2D06" w:rsidP="00EA2D06">
          <w:pPr>
            <w:pStyle w:val="D7B3D8973C5046CDA68BD752EB0187342"/>
          </w:pPr>
          <w:r>
            <w:rPr>
              <w:rStyle w:val="PlaceholderText"/>
              <w:rFonts w:eastAsia="Calibri"/>
            </w:rPr>
            <w:t>Briefly describe the type of application and equipment</w:t>
          </w:r>
          <w:r w:rsidRPr="00266C63">
            <w:rPr>
              <w:rStyle w:val="PlaceholderText"/>
              <w:rFonts w:eastAsia="Calibri"/>
            </w:rPr>
            <w:t>.</w:t>
          </w:r>
        </w:p>
      </w:docPartBody>
    </w:docPart>
    <w:docPart>
      <w:docPartPr>
        <w:name w:val="4147263CE9474844A157D8032E0A998F"/>
        <w:category>
          <w:name w:val="General"/>
          <w:gallery w:val="placeholder"/>
        </w:category>
        <w:types>
          <w:type w:val="bbPlcHdr"/>
        </w:types>
        <w:behaviors>
          <w:behavior w:val="content"/>
        </w:behaviors>
        <w:guid w:val="{F4D2B932-9AB5-47C8-8508-EACDC5B09C3F}"/>
      </w:docPartPr>
      <w:docPartBody>
        <w:p w:rsidR="00AD3D1F" w:rsidRDefault="00EA2D06" w:rsidP="00EA2D06">
          <w:pPr>
            <w:pStyle w:val="4147263CE9474844A157D8032E0A998F2"/>
          </w:pPr>
          <w:r>
            <w:rPr>
              <w:rStyle w:val="PlaceholderText"/>
              <w:rFonts w:eastAsia="Calibri"/>
            </w:rPr>
            <w:t>Describe any past permitting actions for this or related emission units</w:t>
          </w:r>
        </w:p>
      </w:docPartBody>
    </w:docPart>
    <w:docPart>
      <w:docPartPr>
        <w:name w:val="2B67FE8654614FB8A383D7E37D4D61E9"/>
        <w:category>
          <w:name w:val="General"/>
          <w:gallery w:val="placeholder"/>
        </w:category>
        <w:types>
          <w:type w:val="bbPlcHdr"/>
        </w:types>
        <w:behaviors>
          <w:behavior w:val="content"/>
        </w:behaviors>
        <w:guid w:val="{762E55D9-965F-45E0-99A5-164BF8AE8667}"/>
      </w:docPartPr>
      <w:docPartBody>
        <w:p w:rsidR="00AD3D1F" w:rsidRDefault="00EA2D06" w:rsidP="00EA2D06">
          <w:pPr>
            <w:pStyle w:val="2B67FE8654614FB8A383D7E37D4D61E91"/>
          </w:pPr>
          <w:r>
            <w:rPr>
              <w:rStyle w:val="PlaceholderText"/>
              <w:rFonts w:eastAsia="Calibri"/>
            </w:rPr>
            <w:t>Provide any other background info (violations, title V, etc.)</w:t>
          </w:r>
        </w:p>
      </w:docPartBody>
    </w:docPart>
    <w:docPart>
      <w:docPartPr>
        <w:name w:val="F95C27C0F01D44AFA9CF59FEC05A5B33"/>
        <w:category>
          <w:name w:val="General"/>
          <w:gallery w:val="placeholder"/>
        </w:category>
        <w:types>
          <w:type w:val="bbPlcHdr"/>
        </w:types>
        <w:behaviors>
          <w:behavior w:val="content"/>
        </w:behaviors>
        <w:guid w:val="{2E4453DF-15AE-4B35-AF74-D4786FAB9C6D}"/>
      </w:docPartPr>
      <w:docPartBody>
        <w:p w:rsidR="00AD3D1F" w:rsidRDefault="00A84ED9">
          <w:pPr>
            <w:pStyle w:val="F95C27C0F01D44AFA9CF59FEC05A5B33"/>
          </w:pPr>
          <w:r>
            <w:rPr>
              <w:rStyle w:val="PlaceholderText"/>
              <w:rFonts w:eastAsia="Calibri"/>
            </w:rPr>
            <w:t>Enter the equipment description as it will appear in the PTO</w:t>
          </w:r>
        </w:p>
      </w:docPartBody>
    </w:docPart>
    <w:docPart>
      <w:docPartPr>
        <w:name w:val="C30E641FD31D42A8B764E9A205552563"/>
        <w:category>
          <w:name w:val="General"/>
          <w:gallery w:val="placeholder"/>
        </w:category>
        <w:types>
          <w:type w:val="bbPlcHdr"/>
        </w:types>
        <w:behaviors>
          <w:behavior w:val="content"/>
        </w:behaviors>
        <w:guid w:val="{24771C1F-E606-487A-8C91-70492F6013BC}"/>
      </w:docPartPr>
      <w:docPartBody>
        <w:p w:rsidR="00AD3D1F" w:rsidRDefault="00A84ED9">
          <w:pPr>
            <w:pStyle w:val="C30E641FD31D42A8B764E9A205552563"/>
          </w:pPr>
          <w:r>
            <w:rPr>
              <w:rStyle w:val="PlaceholderText"/>
              <w:rFonts w:eastAsia="Calibri"/>
            </w:rPr>
            <w:t>Enter a brief description of the process. Pay special attention to any aspects that are non-standard, or deviate from conventional processes</w:t>
          </w:r>
        </w:p>
      </w:docPartBody>
    </w:docPart>
    <w:docPart>
      <w:docPartPr>
        <w:name w:val="0FF7B845F8614D45AF7DD541DE5A0BE9"/>
        <w:category>
          <w:name w:val="General"/>
          <w:gallery w:val="placeholder"/>
        </w:category>
        <w:types>
          <w:type w:val="bbPlcHdr"/>
        </w:types>
        <w:behaviors>
          <w:behavior w:val="content"/>
        </w:behaviors>
        <w:guid w:val="{1FF06C29-8B51-46B1-9BA3-81C1C4EAB02F}"/>
      </w:docPartPr>
      <w:docPartBody>
        <w:p w:rsidR="00AD3D1F" w:rsidRDefault="00A84ED9">
          <w:pPr>
            <w:pStyle w:val="0FF7B845F8614D45AF7DD541DE5A0BE9"/>
          </w:pPr>
          <w:r>
            <w:rPr>
              <w:rStyle w:val="PlaceholderText"/>
              <w:rFonts w:eastAsia="Calibri"/>
            </w:rPr>
            <w:t>Describe emission controls. Specify what parts of the equipment are controlled by what. Include any discussions of design parameters (air-to-cloth ratio, etc.) that are relevant to the application.</w:t>
          </w:r>
        </w:p>
      </w:docPartBody>
    </w:docPart>
    <w:docPart>
      <w:docPartPr>
        <w:name w:val="4799CCA8C1704E6A96D2AA037017085B"/>
        <w:category>
          <w:name w:val="General"/>
          <w:gallery w:val="placeholder"/>
        </w:category>
        <w:types>
          <w:type w:val="bbPlcHdr"/>
        </w:types>
        <w:behaviors>
          <w:behavior w:val="content"/>
        </w:behaviors>
        <w:guid w:val="{81E0ABDB-4375-4F87-8BEA-8D06CDD45D64}"/>
      </w:docPartPr>
      <w:docPartBody>
        <w:p w:rsidR="00AD3D1F" w:rsidRDefault="00A84ED9">
          <w:pPr>
            <w:pStyle w:val="4799CCA8C1704E6A96D2AA037017085B"/>
          </w:pPr>
          <w:r>
            <w:rPr>
              <w:rStyle w:val="PlaceholderText"/>
              <w:rFonts w:eastAsia="Calibri"/>
            </w:rPr>
            <w:t>List any attachments relevant to equipment description and/or process. E.g. Astec Bag-house specifications(1).</w:t>
          </w:r>
        </w:p>
      </w:docPartBody>
    </w:docPart>
    <w:docPart>
      <w:docPartPr>
        <w:name w:val="E300332808E945FA8850C73AF980038F"/>
        <w:category>
          <w:name w:val="General"/>
          <w:gallery w:val="placeholder"/>
        </w:category>
        <w:types>
          <w:type w:val="bbPlcHdr"/>
        </w:types>
        <w:behaviors>
          <w:behavior w:val="content"/>
        </w:behaviors>
        <w:guid w:val="{2C875FDC-8709-482A-8F33-31F012E3093E}"/>
      </w:docPartPr>
      <w:docPartBody>
        <w:p w:rsidR="00AD3D1F" w:rsidRDefault="00A84ED9">
          <w:pPr>
            <w:pStyle w:val="E300332808E945FA8850C73AF980038F"/>
          </w:pPr>
          <w:r>
            <w:rPr>
              <w:rStyle w:val="PlaceholderText"/>
              <w:rFonts w:eastAsia="Calibri"/>
            </w:rPr>
            <w:t xml:space="preserve">This section should explain all calculations performed. Equations should be provided if non-standard. </w:t>
          </w:r>
        </w:p>
      </w:docPartBody>
    </w:docPart>
    <w:docPart>
      <w:docPartPr>
        <w:name w:val="C1B21636B740413C82F3B7D791223919"/>
        <w:category>
          <w:name w:val="General"/>
          <w:gallery w:val="placeholder"/>
        </w:category>
        <w:types>
          <w:type w:val="bbPlcHdr"/>
        </w:types>
        <w:behaviors>
          <w:behavior w:val="content"/>
        </w:behaviors>
        <w:guid w:val="{40F97E46-6876-4057-B97C-1F8A69E61141}"/>
      </w:docPartPr>
      <w:docPartBody>
        <w:p w:rsidR="00AD3D1F" w:rsidRDefault="00A84ED9">
          <w:pPr>
            <w:pStyle w:val="C1B21636B740413C82F3B7D791223919"/>
          </w:pPr>
          <w:r>
            <w:rPr>
              <w:rStyle w:val="PlaceholderText"/>
              <w:rFonts w:eastAsia="Calibri"/>
            </w:rPr>
            <w:t>List any attachments relevant to the emission calculations. E.g. Calculations spreadsheet (1), manufacturer emission guarantee (2)</w:t>
          </w:r>
        </w:p>
      </w:docPartBody>
    </w:docPart>
    <w:docPart>
      <w:docPartPr>
        <w:name w:val="E3B043D956924E23B42CC4CB6C04B940"/>
        <w:category>
          <w:name w:val="General"/>
          <w:gallery w:val="placeholder"/>
        </w:category>
        <w:types>
          <w:type w:val="bbPlcHdr"/>
        </w:types>
        <w:behaviors>
          <w:behavior w:val="content"/>
        </w:behaviors>
        <w:guid w:val="{D1D05867-1E0C-44F1-9407-AB49F78FF1F9}"/>
      </w:docPartPr>
      <w:docPartBody>
        <w:p w:rsidR="00AD3D1F" w:rsidRDefault="00A84ED9">
          <w:pPr>
            <w:pStyle w:val="E3B043D956924E23B42CC4CB6C04B940"/>
          </w:pPr>
          <w:r>
            <w:rPr>
              <w:rStyle w:val="PlaceholderText"/>
              <w:rFonts w:eastAsia="Calibri"/>
            </w:rPr>
            <w:t>State whether this equipment is being installed at a title V facility. If so, discuss applicability of title V requirements.</w:t>
          </w:r>
        </w:p>
      </w:docPartBody>
    </w:docPart>
    <w:docPart>
      <w:docPartPr>
        <w:name w:val="C775BC4B01CA4786BF7746772AA736B3"/>
        <w:category>
          <w:name w:val="General"/>
          <w:gallery w:val="placeholder"/>
        </w:category>
        <w:types>
          <w:type w:val="bbPlcHdr"/>
        </w:types>
        <w:behaviors>
          <w:behavior w:val="content"/>
        </w:behaviors>
        <w:guid w:val="{57683F51-EEB8-48B1-B69C-39673FF212A1}"/>
      </w:docPartPr>
      <w:docPartBody>
        <w:p w:rsidR="00AD3D1F" w:rsidRDefault="00A84ED9">
          <w:pPr>
            <w:pStyle w:val="C775BC4B01CA4786BF7746772AA736B3"/>
          </w:pPr>
          <w:r>
            <w:rPr>
              <w:rStyle w:val="PlaceholderText"/>
              <w:rFonts w:eastAsia="Calibri"/>
            </w:rPr>
            <w:t>State whether the equipment is expected to comply with all applicable regulations. If so, recommend that an A/C be issued</w:t>
          </w:r>
        </w:p>
      </w:docPartBody>
    </w:docPart>
    <w:docPart>
      <w:docPartPr>
        <w:name w:val="007616F195AE487BA291BBD676248BD4"/>
        <w:category>
          <w:name w:val="General"/>
          <w:gallery w:val="placeholder"/>
        </w:category>
        <w:types>
          <w:type w:val="bbPlcHdr"/>
        </w:types>
        <w:behaviors>
          <w:behavior w:val="content"/>
        </w:behaviors>
        <w:guid w:val="{4E643FC7-CD78-4B50-9FE0-EA5655836D7D}"/>
      </w:docPartPr>
      <w:docPartBody>
        <w:p w:rsidR="00AD3D1F" w:rsidRDefault="00A84ED9">
          <w:pPr>
            <w:pStyle w:val="007616F195AE487BA291BBD676248BD4"/>
          </w:pPr>
          <w:r>
            <w:rPr>
              <w:rStyle w:val="PlaceholderText"/>
              <w:rFonts w:eastAsia="Calibri"/>
            </w:rPr>
            <w:t>State the recommended conditions or BEC number</w:t>
          </w:r>
          <w:r w:rsidRPr="00CF4AC8">
            <w:rPr>
              <w:rStyle w:val="PlaceholderText"/>
              <w:rFonts w:eastAsia="Calibri"/>
            </w:rPr>
            <w:t>.</w:t>
          </w:r>
        </w:p>
      </w:docPartBody>
    </w:docPart>
    <w:docPart>
      <w:docPartPr>
        <w:name w:val="4B8185ABE2F94CEF8A0EE83EC385761C"/>
        <w:category>
          <w:name w:val="General"/>
          <w:gallery w:val="placeholder"/>
        </w:category>
        <w:types>
          <w:type w:val="bbPlcHdr"/>
        </w:types>
        <w:behaviors>
          <w:behavior w:val="content"/>
        </w:behaviors>
        <w:guid w:val="{18459CD5-F99C-4F55-97B3-EBAB5C3B46B6}"/>
      </w:docPartPr>
      <w:docPartBody>
        <w:p w:rsidR="00660FD2" w:rsidRDefault="0092193B" w:rsidP="0092193B">
          <w:pPr>
            <w:pStyle w:val="4B8185ABE2F94CEF8A0EE83EC385761C"/>
          </w:pPr>
          <w:r>
            <w:rPr>
              <w:rStyle w:val="PlaceholderText"/>
              <w:rFonts w:eastAsia="Calibri"/>
            </w:rPr>
            <w:t xml:space="preserve">This section should contain all assumptions used in the emission calculations. This section should include the sources of each emission factors (e.g. District website, AP-42, manufacturer specifications, etc.) including formatted citation. Justification should be provided if assumptions are not standard. Also include process assumptions such as material throughput limits, or load levels. Include any assumptions that are needed for calculation but not specified in data (e.g. LHV vs. HHV not specified). Any other relevant assumptions should also be included, as should limitations to the calculations.  </w:t>
          </w:r>
        </w:p>
      </w:docPartBody>
    </w:docPart>
    <w:docPart>
      <w:docPartPr>
        <w:name w:val="6884F2F504FF4BA39F47508449809349"/>
        <w:category>
          <w:name w:val="General"/>
          <w:gallery w:val="placeholder"/>
        </w:category>
        <w:types>
          <w:type w:val="bbPlcHdr"/>
        </w:types>
        <w:behaviors>
          <w:behavior w:val="content"/>
        </w:behaviors>
        <w:guid w:val="{4DB3659B-9C96-4D85-B713-A86C4BDABE93}"/>
      </w:docPartPr>
      <w:docPartBody>
        <w:p w:rsidR="00C1335F" w:rsidRDefault="00C1335F" w:rsidP="00C1335F">
          <w:pPr>
            <w:pStyle w:val="6884F2F504FF4BA39F47508449809349"/>
          </w:pPr>
          <w:r w:rsidRPr="00AD7C30">
            <w:rPr>
              <w:rStyle w:val="PlaceholderText"/>
              <w:rFonts w:eastAsia="Calibri"/>
            </w:rPr>
            <w:t>Enter application title.</w:t>
          </w:r>
        </w:p>
      </w:docPartBody>
    </w:docPart>
    <w:docPart>
      <w:docPartPr>
        <w:name w:val="5387AD4C77EB4944864BEE1D3B6C1C03"/>
        <w:category>
          <w:name w:val="General"/>
          <w:gallery w:val="placeholder"/>
        </w:category>
        <w:types>
          <w:type w:val="bbPlcHdr"/>
        </w:types>
        <w:behaviors>
          <w:behavior w:val="content"/>
        </w:behaviors>
        <w:guid w:val="{822AB401-1F74-4518-AC4A-D08B96AA7FB1}"/>
      </w:docPartPr>
      <w:docPartBody>
        <w:p w:rsidR="00C1335F" w:rsidRDefault="00EA2D06" w:rsidP="00EA2D06">
          <w:pPr>
            <w:pStyle w:val="5387AD4C77EB4944864BEE1D3B6C1C032"/>
          </w:pPr>
          <w:r>
            <w:rPr>
              <w:rStyle w:val="PlaceholderText"/>
              <w:rFonts w:eastAsia="Calibri"/>
            </w:rPr>
            <w:t>Facility contact, title, phone number</w:t>
          </w:r>
        </w:p>
      </w:docPartBody>
    </w:docPart>
    <w:docPart>
      <w:docPartPr>
        <w:name w:val="108CD27A96ED4C67A09CDE38074C732B"/>
        <w:category>
          <w:name w:val="General"/>
          <w:gallery w:val="placeholder"/>
        </w:category>
        <w:types>
          <w:type w:val="bbPlcHdr"/>
        </w:types>
        <w:behaviors>
          <w:behavior w:val="content"/>
        </w:behaviors>
        <w:guid w:val="{760A653A-D82E-4130-B7DB-A382702733CD}"/>
      </w:docPartPr>
      <w:docPartBody>
        <w:p w:rsidR="00C1335F" w:rsidRDefault="00C1335F" w:rsidP="00C1335F">
          <w:pPr>
            <w:pStyle w:val="108CD27A96ED4C67A09CDE38074C732B"/>
          </w:pPr>
          <w:r w:rsidRPr="00AD7C30">
            <w:rPr>
              <w:rStyle w:val="PlaceholderText"/>
              <w:rFonts w:eastAsia="Calibri"/>
            </w:rPr>
            <w:t>Enter fee schedule and description.</w:t>
          </w:r>
        </w:p>
      </w:docPartBody>
    </w:docPart>
    <w:docPart>
      <w:docPartPr>
        <w:name w:val="1D5B004636E64B5BACD48D1540803A43"/>
        <w:category>
          <w:name w:val="General"/>
          <w:gallery w:val="placeholder"/>
        </w:category>
        <w:types>
          <w:type w:val="bbPlcHdr"/>
        </w:types>
        <w:behaviors>
          <w:behavior w:val="content"/>
        </w:behaviors>
        <w:guid w:val="{4191AF44-252F-4AC1-B065-C20297AD3683}"/>
      </w:docPartPr>
      <w:docPartBody>
        <w:p w:rsidR="00C1335F" w:rsidRDefault="00EA2D06" w:rsidP="00EA2D06">
          <w:pPr>
            <w:pStyle w:val="1D5B004636E64B5BACD48D1540803A432"/>
          </w:pPr>
          <w:r w:rsidRPr="00AD7C30">
            <w:rPr>
              <w:rStyle w:val="PlaceholderText"/>
              <w:rFonts w:eastAsia="Calibri"/>
            </w:rPr>
            <w:t>Enter application number</w:t>
          </w:r>
        </w:p>
      </w:docPartBody>
    </w:docPart>
    <w:docPart>
      <w:docPartPr>
        <w:name w:val="CBC1F361BC4B432AB2D30261B1C0B3E0"/>
        <w:category>
          <w:name w:val="General"/>
          <w:gallery w:val="placeholder"/>
        </w:category>
        <w:types>
          <w:type w:val="bbPlcHdr"/>
        </w:types>
        <w:behaviors>
          <w:behavior w:val="content"/>
        </w:behaviors>
        <w:guid w:val="{605EA244-3A45-49CB-BF58-110DE8F743B2}"/>
      </w:docPartPr>
      <w:docPartBody>
        <w:p w:rsidR="00C1335F" w:rsidRDefault="00EA2D06" w:rsidP="00EA2D06">
          <w:pPr>
            <w:pStyle w:val="CBC1F361BC4B432AB2D30261B1C0B3E02"/>
          </w:pPr>
          <w:r w:rsidRPr="00AD7C30">
            <w:rPr>
              <w:rStyle w:val="PlaceholderText"/>
              <w:rFonts w:eastAsia="Calibri"/>
            </w:rPr>
            <w:t>Enter site ID</w:t>
          </w:r>
        </w:p>
      </w:docPartBody>
    </w:docPart>
    <w:docPart>
      <w:docPartPr>
        <w:name w:val="83C280F9417D47F7ABE073520DF22BD3"/>
        <w:category>
          <w:name w:val="General"/>
          <w:gallery w:val="placeholder"/>
        </w:category>
        <w:types>
          <w:type w:val="bbPlcHdr"/>
        </w:types>
        <w:behaviors>
          <w:behavior w:val="content"/>
        </w:behaviors>
        <w:guid w:val="{FE24B22D-378F-4E7A-B99C-6C01C2279872}"/>
      </w:docPartPr>
      <w:docPartBody>
        <w:p w:rsidR="00C1335F" w:rsidRDefault="00EA2D06" w:rsidP="00EA2D06">
          <w:pPr>
            <w:pStyle w:val="83C280F9417D47F7ABE073520DF22BD32"/>
          </w:pPr>
          <w:r w:rsidRPr="00266C63">
            <w:rPr>
              <w:rStyle w:val="PlaceholderText"/>
            </w:rPr>
            <w:t>Click here to enter text.</w:t>
          </w:r>
        </w:p>
      </w:docPartBody>
    </w:docPart>
    <w:docPart>
      <w:docPartPr>
        <w:name w:val="80685712353A47D59BBC06E68F08E0E0"/>
        <w:category>
          <w:name w:val="General"/>
          <w:gallery w:val="placeholder"/>
        </w:category>
        <w:types>
          <w:type w:val="bbPlcHdr"/>
        </w:types>
        <w:behaviors>
          <w:behavior w:val="content"/>
        </w:behaviors>
        <w:guid w:val="{1F336156-8CC8-4004-9ED9-1EBFA9638D0D}"/>
      </w:docPartPr>
      <w:docPartBody>
        <w:p w:rsidR="00C1335F" w:rsidRDefault="00EA2D06" w:rsidP="00EA2D06">
          <w:pPr>
            <w:pStyle w:val="80685712353A47D59BBC06E68F08E0E02"/>
          </w:pPr>
          <w:r>
            <w:rPr>
              <w:rStyle w:val="PlaceholderText"/>
              <w:rFonts w:eastAsia="Calibri"/>
            </w:rPr>
            <w:t>Facility address line 2</w:t>
          </w:r>
        </w:p>
      </w:docPartBody>
    </w:docPart>
    <w:docPart>
      <w:docPartPr>
        <w:name w:val="623C4FFF44D04F33947A62208E4122D5"/>
        <w:category>
          <w:name w:val="General"/>
          <w:gallery w:val="placeholder"/>
        </w:category>
        <w:types>
          <w:type w:val="bbPlcHdr"/>
        </w:types>
        <w:behaviors>
          <w:behavior w:val="content"/>
        </w:behaviors>
        <w:guid w:val="{3E70653B-B231-44D2-895B-E6CF959BD120}"/>
      </w:docPartPr>
      <w:docPartBody>
        <w:p w:rsidR="00D5477D" w:rsidRDefault="00EA2D06" w:rsidP="00EA2D06">
          <w:pPr>
            <w:pStyle w:val="623C4FFF44D04F33947A62208E4122D52"/>
          </w:pPr>
          <w:r>
            <w:rPr>
              <w:rStyle w:val="PlaceholderText"/>
              <w:rFonts w:eastAsia="Calibri"/>
            </w:rPr>
            <w:t>Facility contact, title, phone number</w:t>
          </w:r>
        </w:p>
      </w:docPartBody>
    </w:docPart>
    <w:docPart>
      <w:docPartPr>
        <w:name w:val="95EAFA8B8DE64053BC12D5CC8DADBA0E"/>
        <w:category>
          <w:name w:val="General"/>
          <w:gallery w:val="placeholder"/>
        </w:category>
        <w:types>
          <w:type w:val="bbPlcHdr"/>
        </w:types>
        <w:behaviors>
          <w:behavior w:val="content"/>
        </w:behaviors>
        <w:guid w:val="{14E4E3DC-9F83-4DA1-98A5-BBE33747CA3B}"/>
      </w:docPartPr>
      <w:docPartBody>
        <w:p w:rsidR="00B07A0B" w:rsidRDefault="00BB65BB" w:rsidP="00BB65BB">
          <w:pPr>
            <w:pStyle w:val="95EAFA8B8DE64053BC12D5CC8DADBA0E"/>
          </w:pPr>
          <w:r>
            <w:rPr>
              <w:rStyle w:val="PlaceholderText"/>
              <w:rFonts w:eastAsia="Calibri"/>
            </w:rPr>
            <w:t>Enter the equipment description as it will appear in the PTO</w:t>
          </w:r>
        </w:p>
      </w:docPartBody>
    </w:docPart>
    <w:docPart>
      <w:docPartPr>
        <w:name w:val="B18A4BFE1A264749A004BCC6DBA0E9A0"/>
        <w:category>
          <w:name w:val="General"/>
          <w:gallery w:val="placeholder"/>
        </w:category>
        <w:types>
          <w:type w:val="bbPlcHdr"/>
        </w:types>
        <w:behaviors>
          <w:behavior w:val="content"/>
        </w:behaviors>
        <w:guid w:val="{BF853F35-6F95-4224-AF97-39F00CF87D93}"/>
      </w:docPartPr>
      <w:docPartBody>
        <w:p w:rsidR="008542F2" w:rsidRDefault="00EA2D06" w:rsidP="00EA2D06">
          <w:pPr>
            <w:pStyle w:val="B18A4BFE1A264749A004BCC6DBA0E9A01"/>
          </w:pPr>
          <w:r>
            <w:rPr>
              <w:rStyle w:val="PlaceholderText"/>
              <w:rFonts w:eastAsia="Calibri"/>
            </w:rPr>
            <w:t>This section should briefly describe the facility and outline other active permits (list out if &lt; 6 or so, otherwise describe as groups) and all open applications and indicate whether these applications are being considered part of the same project.</w:t>
          </w:r>
        </w:p>
      </w:docPartBody>
    </w:docPart>
    <w:docPart>
      <w:docPartPr>
        <w:name w:val="0080C7C2FE8F4BE392AA2BF82DE440DE"/>
        <w:category>
          <w:name w:val="General"/>
          <w:gallery w:val="placeholder"/>
        </w:category>
        <w:types>
          <w:type w:val="bbPlcHdr"/>
        </w:types>
        <w:behaviors>
          <w:behavior w:val="content"/>
        </w:behaviors>
        <w:guid w:val="{18A33EED-CC9B-4EA6-91D7-CA695CB250D2}"/>
      </w:docPartPr>
      <w:docPartBody>
        <w:p w:rsidR="008542F2" w:rsidRDefault="00EA2D06" w:rsidP="00EA2D06">
          <w:pPr>
            <w:pStyle w:val="0080C7C2FE8F4BE392AA2BF82DE440DE1"/>
          </w:pPr>
          <w:r>
            <w:rPr>
              <w:rFonts w:asciiTheme="majorHAnsi" w:hAnsiTheme="majorHAnsi"/>
              <w:sz w:val="20"/>
              <w:szCs w:val="20"/>
            </w:rPr>
            <w:t xml:space="preserve">     </w:t>
          </w:r>
        </w:p>
      </w:docPartBody>
    </w:docPart>
    <w:docPart>
      <w:docPartPr>
        <w:name w:val="3865C723BCFA4F6395EF645235FEF8BB"/>
        <w:category>
          <w:name w:val="General"/>
          <w:gallery w:val="placeholder"/>
        </w:category>
        <w:types>
          <w:type w:val="bbPlcHdr"/>
        </w:types>
        <w:behaviors>
          <w:behavior w:val="content"/>
        </w:behaviors>
        <w:guid w:val="{119F374F-927B-4D6C-ABCC-3356A6C933B7}"/>
      </w:docPartPr>
      <w:docPartBody>
        <w:p w:rsidR="008542F2" w:rsidRDefault="00EA2D06" w:rsidP="00EA2D06">
          <w:pPr>
            <w:pStyle w:val="3865C723BCFA4F6395EF645235FEF8BB"/>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966B6A89FDA64CC2A43C7DBCC6906F99"/>
        <w:category>
          <w:name w:val="General"/>
          <w:gallery w:val="placeholder"/>
        </w:category>
        <w:types>
          <w:type w:val="bbPlcHdr"/>
        </w:types>
        <w:behaviors>
          <w:behavior w:val="content"/>
        </w:behaviors>
        <w:guid w:val="{C9579F60-D040-43D1-9E0F-9E540DE29EF4}"/>
      </w:docPartPr>
      <w:docPartBody>
        <w:p w:rsidR="008F7E1B" w:rsidRDefault="008542F2" w:rsidP="008542F2">
          <w:pPr>
            <w:pStyle w:val="966B6A89FDA64CC2A43C7DBCC6906F99"/>
          </w:pPr>
          <w:r>
            <w:rPr>
              <w:rStyle w:val="PlaceholderText"/>
              <w:rFonts w:eastAsia="Calibri"/>
            </w:rPr>
            <w:t>Describe any past permitting actions for this or related emission units</w:t>
          </w:r>
        </w:p>
      </w:docPartBody>
    </w:docPart>
    <w:docPart>
      <w:docPartPr>
        <w:name w:val="713B25A1CB5540A184F4FFE5E355CA32"/>
        <w:category>
          <w:name w:val="General"/>
          <w:gallery w:val="placeholder"/>
        </w:category>
        <w:types>
          <w:type w:val="bbPlcHdr"/>
        </w:types>
        <w:behaviors>
          <w:behavior w:val="content"/>
        </w:behaviors>
        <w:guid w:val="{49B79DFF-85E2-4FB4-B4C0-2F782512A14E}"/>
      </w:docPartPr>
      <w:docPartBody>
        <w:p w:rsidR="008F7E1B" w:rsidRDefault="008542F2" w:rsidP="008542F2">
          <w:pPr>
            <w:pStyle w:val="713B25A1CB5540A184F4FFE5E355CA32"/>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4F6E3A7A669040B0A49EF0C51DE9956D"/>
        <w:category>
          <w:name w:val="General"/>
          <w:gallery w:val="placeholder"/>
        </w:category>
        <w:types>
          <w:type w:val="bbPlcHdr"/>
        </w:types>
        <w:behaviors>
          <w:behavior w:val="content"/>
        </w:behaviors>
        <w:guid w:val="{C75449B2-0196-42DE-85C6-E325B432B023}"/>
      </w:docPartPr>
      <w:docPartBody>
        <w:p w:rsidR="008F7E1B" w:rsidRDefault="008542F2" w:rsidP="008542F2">
          <w:pPr>
            <w:pStyle w:val="4F6E3A7A669040B0A49EF0C51DE9956D"/>
          </w:pPr>
          <w:r>
            <w:rPr>
              <w:rFonts w:asciiTheme="majorHAnsi" w:eastAsiaTheme="majorEastAsia" w:hAnsiTheme="majorHAnsi" w:cstheme="majorBidi"/>
              <w:sz w:val="20"/>
              <w:szCs w:val="20"/>
            </w:rPr>
            <w:t xml:space="preserve">  </w:t>
          </w:r>
          <w:r w:rsidRPr="0038030A">
            <w:rPr>
              <w:rFonts w:asciiTheme="majorHAnsi" w:eastAsiaTheme="majorEastAsia" w:hAnsiTheme="majorHAnsi" w:cstheme="majorBidi"/>
              <w:color w:val="808080" w:themeColor="background1" w:themeShade="80"/>
              <w:sz w:val="20"/>
              <w:szCs w:val="20"/>
            </w:rPr>
            <w:t xml:space="preserve">Application Number(s)   </w:t>
          </w:r>
        </w:p>
      </w:docPartBody>
    </w:docPart>
    <w:docPart>
      <w:docPartPr>
        <w:name w:val="C17CB01A9503480E99AEA69F858D96CA"/>
        <w:category>
          <w:name w:val="General"/>
          <w:gallery w:val="placeholder"/>
        </w:category>
        <w:types>
          <w:type w:val="bbPlcHdr"/>
        </w:types>
        <w:behaviors>
          <w:behavior w:val="content"/>
        </w:behaviors>
        <w:guid w:val="{277B16D2-0579-457A-90E3-D4338529CDA7}"/>
      </w:docPartPr>
      <w:docPartBody>
        <w:p w:rsidR="00FE559F" w:rsidRDefault="00492BE2" w:rsidP="00492BE2">
          <w:pPr>
            <w:pStyle w:val="C17CB01A9503480E99AEA69F858D96CA"/>
          </w:pPr>
          <w:r>
            <w:rPr>
              <w:rStyle w:val="PlaceholderText"/>
              <w:rFonts w:eastAsia="Calibri"/>
            </w:rPr>
            <w:t>Facility contact, title, phone number</w:t>
          </w:r>
        </w:p>
      </w:docPartBody>
    </w:docPart>
    <w:docPart>
      <w:docPartPr>
        <w:name w:val="44A80B02ABDC4E3D9A6B57E4F8F093C4"/>
        <w:category>
          <w:name w:val="General"/>
          <w:gallery w:val="placeholder"/>
        </w:category>
        <w:types>
          <w:type w:val="bbPlcHdr"/>
        </w:types>
        <w:behaviors>
          <w:behavior w:val="content"/>
        </w:behaviors>
        <w:guid w:val="{5055A23C-CF7D-4A8A-972D-F1225082A62B}"/>
      </w:docPartPr>
      <w:docPartBody>
        <w:p w:rsidR="00FE559F" w:rsidRDefault="00492BE2" w:rsidP="00492BE2">
          <w:pPr>
            <w:pStyle w:val="44A80B02ABDC4E3D9A6B57E4F8F093C4"/>
          </w:pPr>
          <w:r>
            <w:rPr>
              <w:rStyle w:val="PlaceholderText"/>
              <w:rFonts w:eastAsia="Calibri"/>
            </w:rPr>
            <w:t>State whether this equipment is being installed at a title V facility. If so, discuss applicability of title V requirements.</w:t>
          </w:r>
        </w:p>
      </w:docPartBody>
    </w:docPart>
    <w:docPart>
      <w:docPartPr>
        <w:name w:val="73E163F2EE6A453E9F837CBE06F14D7F"/>
        <w:category>
          <w:name w:val="General"/>
          <w:gallery w:val="placeholder"/>
        </w:category>
        <w:types>
          <w:type w:val="bbPlcHdr"/>
        </w:types>
        <w:behaviors>
          <w:behavior w:val="content"/>
        </w:behaviors>
        <w:guid w:val="{8BD421A7-7D02-4362-957A-C40D1C37072E}"/>
      </w:docPartPr>
      <w:docPartBody>
        <w:p w:rsidR="00CB08D9" w:rsidRDefault="00A82495" w:rsidP="00A82495">
          <w:pPr>
            <w:pStyle w:val="73E163F2EE6A453E9F837CBE06F14D7F"/>
          </w:pPr>
          <w:r>
            <w:rPr>
              <w:rStyle w:val="PlaceholderText"/>
              <w:rFonts w:eastAsia="Calibri"/>
            </w:rPr>
            <w:t>Facility contact, title, phone number</w:t>
          </w:r>
        </w:p>
      </w:docPartBody>
    </w:docPart>
    <w:docPart>
      <w:docPartPr>
        <w:name w:val="41AE0C036F414E82A2A964B08D304FF8"/>
        <w:category>
          <w:name w:val="General"/>
          <w:gallery w:val="placeholder"/>
        </w:category>
        <w:types>
          <w:type w:val="bbPlcHdr"/>
        </w:types>
        <w:behaviors>
          <w:behavior w:val="content"/>
        </w:behaviors>
        <w:guid w:val="{7F031A95-9085-48D3-8CA5-9C79C9FB379A}"/>
      </w:docPartPr>
      <w:docPartBody>
        <w:p w:rsidR="00CB08D9" w:rsidRDefault="00A82495" w:rsidP="00A82495">
          <w:pPr>
            <w:pStyle w:val="41AE0C036F414E82A2A964B08D304FF8"/>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179F17E250694A7BABCB61EAADB04120"/>
        <w:category>
          <w:name w:val="General"/>
          <w:gallery w:val="placeholder"/>
        </w:category>
        <w:types>
          <w:type w:val="bbPlcHdr"/>
        </w:types>
        <w:behaviors>
          <w:behavior w:val="content"/>
        </w:behaviors>
        <w:guid w:val="{4A123EEE-32C3-4B10-ACA3-DB22C5108AF2}"/>
      </w:docPartPr>
      <w:docPartBody>
        <w:p w:rsidR="00CB08D9" w:rsidRDefault="00A82495" w:rsidP="00A82495">
          <w:pPr>
            <w:pStyle w:val="179F17E250694A7BABCB61EAADB04120"/>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E78F15CBD9644595A430AEAA3D5DE85D"/>
        <w:category>
          <w:name w:val="General"/>
          <w:gallery w:val="placeholder"/>
        </w:category>
        <w:types>
          <w:type w:val="bbPlcHdr"/>
        </w:types>
        <w:behaviors>
          <w:behavior w:val="content"/>
        </w:behaviors>
        <w:guid w:val="{11A7A54A-F973-494D-A055-078B3A1EAA8E}"/>
      </w:docPartPr>
      <w:docPartBody>
        <w:p w:rsidR="00CB08D9" w:rsidRDefault="00A82495" w:rsidP="00A82495">
          <w:pPr>
            <w:pStyle w:val="E78F15CBD9644595A430AEAA3D5DE85D"/>
          </w:pPr>
          <w:r>
            <w:rPr>
              <w:rStyle w:val="PlaceholderText"/>
              <w:rFonts w:eastAsia="Calibri"/>
            </w:rPr>
            <w:t>Facility contact, title, phone number</w:t>
          </w:r>
        </w:p>
      </w:docPartBody>
    </w:docPart>
    <w:docPart>
      <w:docPartPr>
        <w:name w:val="FB104C7B674345CA8E4795FEF24F5769"/>
        <w:category>
          <w:name w:val="General"/>
          <w:gallery w:val="placeholder"/>
        </w:category>
        <w:types>
          <w:type w:val="bbPlcHdr"/>
        </w:types>
        <w:behaviors>
          <w:behavior w:val="content"/>
        </w:behaviors>
        <w:guid w:val="{77D4761A-C289-4D60-B3D2-C2C59E93C5B8}"/>
      </w:docPartPr>
      <w:docPartBody>
        <w:p w:rsidR="00CB08D9" w:rsidRDefault="00A82495" w:rsidP="00A82495">
          <w:pPr>
            <w:pStyle w:val="FB104C7B674345CA8E4795FEF24F5769"/>
          </w:pPr>
          <w:r>
            <w:rPr>
              <w:rFonts w:asciiTheme="majorHAnsi" w:eastAsiaTheme="majorEastAsia" w:hAnsiTheme="majorHAnsi" w:cstheme="majorBidi"/>
              <w:sz w:val="20"/>
              <w:szCs w:val="20"/>
            </w:rPr>
            <w:t xml:space="preserve">  </w:t>
          </w:r>
          <w:r w:rsidRPr="0038030A">
            <w:rPr>
              <w:rFonts w:asciiTheme="majorHAnsi" w:eastAsiaTheme="majorEastAsia" w:hAnsiTheme="majorHAnsi" w:cstheme="majorBidi"/>
              <w:color w:val="808080" w:themeColor="background1" w:themeShade="80"/>
              <w:sz w:val="20"/>
              <w:szCs w:val="20"/>
            </w:rPr>
            <w:t xml:space="preserve">Application Number(s)   </w:t>
          </w:r>
        </w:p>
      </w:docPartBody>
    </w:docPart>
    <w:docPart>
      <w:docPartPr>
        <w:name w:val="7882E8E28A0E4D5F8A480E4BD7A53C4B"/>
        <w:category>
          <w:name w:val="General"/>
          <w:gallery w:val="placeholder"/>
        </w:category>
        <w:types>
          <w:type w:val="bbPlcHdr"/>
        </w:types>
        <w:behaviors>
          <w:behavior w:val="content"/>
        </w:behaviors>
        <w:guid w:val="{87CE79FC-324C-471F-9063-5ECC3ECA2014}"/>
      </w:docPartPr>
      <w:docPartBody>
        <w:p w:rsidR="00A0292C" w:rsidRDefault="00CB08D9" w:rsidP="00CB08D9">
          <w:pPr>
            <w:pStyle w:val="7882E8E28A0E4D5F8A480E4BD7A53C4B"/>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62E69DDD598F422E8BB3C81FF33FBC7E"/>
        <w:category>
          <w:name w:val="General"/>
          <w:gallery w:val="placeholder"/>
        </w:category>
        <w:types>
          <w:type w:val="bbPlcHdr"/>
        </w:types>
        <w:behaviors>
          <w:behavior w:val="content"/>
        </w:behaviors>
        <w:guid w:val="{836741D7-C26C-4A07-BAA4-D3BB94E5A710}"/>
      </w:docPartPr>
      <w:docPartBody>
        <w:p w:rsidR="00A0292C" w:rsidRDefault="00CB08D9" w:rsidP="00CB08D9">
          <w:pPr>
            <w:pStyle w:val="62E69DDD598F422E8BB3C81FF33FBC7E"/>
          </w:pPr>
          <w:r w:rsidRPr="0038030A">
            <w:rPr>
              <w:rFonts w:asciiTheme="majorHAnsi" w:eastAsiaTheme="majorEastAsia" w:hAnsiTheme="majorHAnsi" w:cstheme="majorBidi"/>
              <w:color w:val="808080" w:themeColor="background1" w:themeShade="80"/>
              <w:sz w:val="20"/>
              <w:szCs w:val="20"/>
            </w:rPr>
            <w:t>Facility/Project Name</w:t>
          </w:r>
        </w:p>
      </w:docPartBody>
    </w:docPart>
    <w:docPart>
      <w:docPartPr>
        <w:name w:val="001C213E6FBC4C55953235F061036C70"/>
        <w:category>
          <w:name w:val="General"/>
          <w:gallery w:val="placeholder"/>
        </w:category>
        <w:types>
          <w:type w:val="bbPlcHdr"/>
        </w:types>
        <w:behaviors>
          <w:behavior w:val="content"/>
        </w:behaviors>
        <w:guid w:val="{FA4BA7B9-32E7-4B48-A4BF-2EF4702FEC97}"/>
      </w:docPartPr>
      <w:docPartBody>
        <w:p w:rsidR="00A0292C" w:rsidRDefault="00CB08D9" w:rsidP="00CB08D9">
          <w:pPr>
            <w:pStyle w:val="001C213E6FBC4C55953235F061036C70"/>
          </w:pPr>
          <w:r>
            <w:rPr>
              <w:rStyle w:val="PlaceholderText"/>
              <w:rFonts w:eastAsia="Calibri"/>
            </w:rPr>
            <w:t>Facility contact, title, phone number</w:t>
          </w:r>
        </w:p>
      </w:docPartBody>
    </w:docPart>
    <w:docPart>
      <w:docPartPr>
        <w:name w:val="7ED164BE189248D9AA9E983A8F786D66"/>
        <w:category>
          <w:name w:val="General"/>
          <w:gallery w:val="placeholder"/>
        </w:category>
        <w:types>
          <w:type w:val="bbPlcHdr"/>
        </w:types>
        <w:behaviors>
          <w:behavior w:val="content"/>
        </w:behaviors>
        <w:guid w:val="{822F40D7-A141-4178-801C-B398822A9D59}"/>
      </w:docPartPr>
      <w:docPartBody>
        <w:p w:rsidR="00A0292C" w:rsidRDefault="00CB08D9" w:rsidP="00CB08D9">
          <w:pPr>
            <w:pStyle w:val="7ED164BE189248D9AA9E983A8F786D66"/>
          </w:pPr>
          <w:r>
            <w:rPr>
              <w:rFonts w:asciiTheme="majorHAnsi" w:eastAsiaTheme="majorEastAsia" w:hAnsiTheme="majorHAnsi" w:cstheme="majorBidi"/>
              <w:sz w:val="20"/>
              <w:szCs w:val="20"/>
            </w:rPr>
            <w:t xml:space="preserve">  </w:t>
          </w:r>
          <w:r w:rsidRPr="0038030A">
            <w:rPr>
              <w:rFonts w:asciiTheme="majorHAnsi" w:eastAsiaTheme="majorEastAsia" w:hAnsiTheme="majorHAnsi" w:cstheme="majorBidi"/>
              <w:color w:val="808080" w:themeColor="background1" w:themeShade="80"/>
              <w:sz w:val="20"/>
              <w:szCs w:val="20"/>
            </w:rPr>
            <w:t xml:space="preserve">Application Number(s)   </w:t>
          </w:r>
        </w:p>
      </w:docPartBody>
    </w:docPart>
    <w:docPart>
      <w:docPartPr>
        <w:name w:val="53C91FD09FF54EF7805E07F0FD24F608"/>
        <w:category>
          <w:name w:val="General"/>
          <w:gallery w:val="placeholder"/>
        </w:category>
        <w:types>
          <w:type w:val="bbPlcHdr"/>
        </w:types>
        <w:behaviors>
          <w:behavior w:val="content"/>
        </w:behaviors>
        <w:guid w:val="{6FEFAF6E-0AC3-4B72-B81D-AFB700792925}"/>
      </w:docPartPr>
      <w:docPartBody>
        <w:p w:rsidR="00BC75F9" w:rsidRDefault="00A0292C" w:rsidP="00A0292C">
          <w:pPr>
            <w:pStyle w:val="53C91FD09FF54EF7805E07F0FD24F608"/>
          </w:pPr>
          <w:r>
            <w:rPr>
              <w:rStyle w:val="PlaceholderText"/>
              <w:rFonts w:ascii="Lato" w:hAnsi="Lato"/>
              <w:b/>
              <w:bCs/>
              <w:i/>
              <w:iCs/>
              <w:highlight w:val="cyan"/>
            </w:rPr>
            <w:t>[</w:t>
          </w:r>
          <w:r w:rsidRPr="003801DA">
            <w:rPr>
              <w:rStyle w:val="PlaceholderText"/>
              <w:rFonts w:ascii="Lato" w:hAnsi="Lato"/>
              <w:b/>
              <w:bCs/>
              <w:i/>
              <w:iCs/>
              <w:highlight w:val="cyan"/>
            </w:rPr>
            <w:t>NAME OF SCHOOLS WITHIN A QUARTER MILE, I.E. TURTLEBACK ELEMENTARY</w:t>
          </w:r>
          <w:r>
            <w:rPr>
              <w:rStyle w:val="PlaceholderText"/>
              <w:rFonts w:ascii="Lato" w:hAnsi="Lato"/>
              <w:b/>
              <w:bCs/>
              <w:i/>
              <w:iCs/>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ED9"/>
    <w:rsid w:val="00002DC0"/>
    <w:rsid w:val="000077E5"/>
    <w:rsid w:val="00037BD0"/>
    <w:rsid w:val="00061419"/>
    <w:rsid w:val="00070E71"/>
    <w:rsid w:val="000F0433"/>
    <w:rsid w:val="001325BE"/>
    <w:rsid w:val="00153B6B"/>
    <w:rsid w:val="001A675C"/>
    <w:rsid w:val="001D0A75"/>
    <w:rsid w:val="001D1AB8"/>
    <w:rsid w:val="001E128C"/>
    <w:rsid w:val="00245DD3"/>
    <w:rsid w:val="002623C8"/>
    <w:rsid w:val="00262702"/>
    <w:rsid w:val="002634AB"/>
    <w:rsid w:val="00293D23"/>
    <w:rsid w:val="002A4375"/>
    <w:rsid w:val="002B4877"/>
    <w:rsid w:val="002C4A0A"/>
    <w:rsid w:val="002C76ED"/>
    <w:rsid w:val="002D4A2F"/>
    <w:rsid w:val="00316700"/>
    <w:rsid w:val="003177B0"/>
    <w:rsid w:val="0034369E"/>
    <w:rsid w:val="003473F0"/>
    <w:rsid w:val="00363691"/>
    <w:rsid w:val="003730AF"/>
    <w:rsid w:val="00380F09"/>
    <w:rsid w:val="00397762"/>
    <w:rsid w:val="003C359E"/>
    <w:rsid w:val="00410B3E"/>
    <w:rsid w:val="004218C1"/>
    <w:rsid w:val="004374EA"/>
    <w:rsid w:val="00492B0B"/>
    <w:rsid w:val="00492BE2"/>
    <w:rsid w:val="004D7DA5"/>
    <w:rsid w:val="004E7A04"/>
    <w:rsid w:val="005211BE"/>
    <w:rsid w:val="00545B5B"/>
    <w:rsid w:val="00557858"/>
    <w:rsid w:val="005837A4"/>
    <w:rsid w:val="00583919"/>
    <w:rsid w:val="005845BE"/>
    <w:rsid w:val="00592F40"/>
    <w:rsid w:val="00606053"/>
    <w:rsid w:val="006408D6"/>
    <w:rsid w:val="00660FD2"/>
    <w:rsid w:val="00666987"/>
    <w:rsid w:val="00675E94"/>
    <w:rsid w:val="00681ED2"/>
    <w:rsid w:val="006903C9"/>
    <w:rsid w:val="00691843"/>
    <w:rsid w:val="00693B67"/>
    <w:rsid w:val="00697DB1"/>
    <w:rsid w:val="006A2684"/>
    <w:rsid w:val="006C7825"/>
    <w:rsid w:val="0075332D"/>
    <w:rsid w:val="0075471F"/>
    <w:rsid w:val="007B58BF"/>
    <w:rsid w:val="007B7165"/>
    <w:rsid w:val="007D2AE7"/>
    <w:rsid w:val="007D7324"/>
    <w:rsid w:val="007E2508"/>
    <w:rsid w:val="00833E97"/>
    <w:rsid w:val="008542F2"/>
    <w:rsid w:val="00881704"/>
    <w:rsid w:val="00884998"/>
    <w:rsid w:val="008978E3"/>
    <w:rsid w:val="008D6E5F"/>
    <w:rsid w:val="008F7E1B"/>
    <w:rsid w:val="00903861"/>
    <w:rsid w:val="00910C65"/>
    <w:rsid w:val="0092193B"/>
    <w:rsid w:val="0094221C"/>
    <w:rsid w:val="009660E9"/>
    <w:rsid w:val="009969A4"/>
    <w:rsid w:val="009A2061"/>
    <w:rsid w:val="009B4AEB"/>
    <w:rsid w:val="009B4E29"/>
    <w:rsid w:val="009E6B1A"/>
    <w:rsid w:val="00A0292C"/>
    <w:rsid w:val="00A21077"/>
    <w:rsid w:val="00A24B77"/>
    <w:rsid w:val="00A45075"/>
    <w:rsid w:val="00A548BB"/>
    <w:rsid w:val="00A73988"/>
    <w:rsid w:val="00A82495"/>
    <w:rsid w:val="00A8406E"/>
    <w:rsid w:val="00A84ED9"/>
    <w:rsid w:val="00A87840"/>
    <w:rsid w:val="00A935A9"/>
    <w:rsid w:val="00AD3D1F"/>
    <w:rsid w:val="00B07A0B"/>
    <w:rsid w:val="00B92F5E"/>
    <w:rsid w:val="00B95D39"/>
    <w:rsid w:val="00BA21DA"/>
    <w:rsid w:val="00BB65BB"/>
    <w:rsid w:val="00BB7A3B"/>
    <w:rsid w:val="00BC75F9"/>
    <w:rsid w:val="00BF283C"/>
    <w:rsid w:val="00C1335F"/>
    <w:rsid w:val="00C35EA2"/>
    <w:rsid w:val="00C76AA5"/>
    <w:rsid w:val="00C83458"/>
    <w:rsid w:val="00C87971"/>
    <w:rsid w:val="00CB08D9"/>
    <w:rsid w:val="00CC3DE9"/>
    <w:rsid w:val="00CC6BC0"/>
    <w:rsid w:val="00CE10C2"/>
    <w:rsid w:val="00D064F6"/>
    <w:rsid w:val="00D360F2"/>
    <w:rsid w:val="00D41CA0"/>
    <w:rsid w:val="00D5477D"/>
    <w:rsid w:val="00D60369"/>
    <w:rsid w:val="00D723CA"/>
    <w:rsid w:val="00DA3330"/>
    <w:rsid w:val="00E30D5D"/>
    <w:rsid w:val="00E56742"/>
    <w:rsid w:val="00E94F45"/>
    <w:rsid w:val="00EA2D06"/>
    <w:rsid w:val="00EA39B4"/>
    <w:rsid w:val="00EB35FA"/>
    <w:rsid w:val="00EC2E0A"/>
    <w:rsid w:val="00EE6BD7"/>
    <w:rsid w:val="00EF03BD"/>
    <w:rsid w:val="00EF344F"/>
    <w:rsid w:val="00EF6D9D"/>
    <w:rsid w:val="00F404B6"/>
    <w:rsid w:val="00F7075F"/>
    <w:rsid w:val="00F96788"/>
    <w:rsid w:val="00FA63E3"/>
    <w:rsid w:val="00FA690C"/>
    <w:rsid w:val="00FD3418"/>
    <w:rsid w:val="00FD62A1"/>
    <w:rsid w:val="00FE559F"/>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92C"/>
    <w:rPr>
      <w:color w:val="808080"/>
    </w:rPr>
  </w:style>
  <w:style w:type="paragraph" w:customStyle="1" w:styleId="D7B3D8973C5046CDA68BD752EB018734">
    <w:name w:val="D7B3D8973C5046CDA68BD752EB018734"/>
  </w:style>
  <w:style w:type="paragraph" w:customStyle="1" w:styleId="4147263CE9474844A157D8032E0A998F">
    <w:name w:val="4147263CE9474844A157D8032E0A998F"/>
  </w:style>
  <w:style w:type="paragraph" w:customStyle="1" w:styleId="2B67FE8654614FB8A383D7E37D4D61E9">
    <w:name w:val="2B67FE8654614FB8A383D7E37D4D61E9"/>
  </w:style>
  <w:style w:type="paragraph" w:customStyle="1" w:styleId="F95C27C0F01D44AFA9CF59FEC05A5B33">
    <w:name w:val="F95C27C0F01D44AFA9CF59FEC05A5B33"/>
  </w:style>
  <w:style w:type="paragraph" w:customStyle="1" w:styleId="C30E641FD31D42A8B764E9A205552563">
    <w:name w:val="C30E641FD31D42A8B764E9A205552563"/>
  </w:style>
  <w:style w:type="paragraph" w:customStyle="1" w:styleId="0FF7B845F8614D45AF7DD541DE5A0BE9">
    <w:name w:val="0FF7B845F8614D45AF7DD541DE5A0BE9"/>
  </w:style>
  <w:style w:type="paragraph" w:customStyle="1" w:styleId="4799CCA8C1704E6A96D2AA037017085B">
    <w:name w:val="4799CCA8C1704E6A96D2AA037017085B"/>
  </w:style>
  <w:style w:type="paragraph" w:customStyle="1" w:styleId="E300332808E945FA8850C73AF980038F">
    <w:name w:val="E300332808E945FA8850C73AF980038F"/>
  </w:style>
  <w:style w:type="paragraph" w:customStyle="1" w:styleId="C1B21636B740413C82F3B7D791223919">
    <w:name w:val="C1B21636B740413C82F3B7D791223919"/>
  </w:style>
  <w:style w:type="paragraph" w:customStyle="1" w:styleId="E3B043D956924E23B42CC4CB6C04B940">
    <w:name w:val="E3B043D956924E23B42CC4CB6C04B940"/>
  </w:style>
  <w:style w:type="paragraph" w:customStyle="1" w:styleId="C775BC4B01CA4786BF7746772AA736B3">
    <w:name w:val="C775BC4B01CA4786BF7746772AA736B3"/>
  </w:style>
  <w:style w:type="paragraph" w:customStyle="1" w:styleId="007616F195AE487BA291BBD676248BD4">
    <w:name w:val="007616F195AE487BA291BBD676248BD4"/>
  </w:style>
  <w:style w:type="paragraph" w:customStyle="1" w:styleId="12E6C0845AAF4F169AAEE52EC0791884">
    <w:name w:val="12E6C0845AAF4F169AAEE52EC0791884"/>
    <w:rsid w:val="0092193B"/>
    <w:pPr>
      <w:spacing w:after="160" w:line="259" w:lineRule="auto"/>
    </w:pPr>
  </w:style>
  <w:style w:type="paragraph" w:customStyle="1" w:styleId="A1E107940B674CE9805E06B8B870D0D6">
    <w:name w:val="A1E107940B674CE9805E06B8B870D0D6"/>
    <w:rsid w:val="0092193B"/>
    <w:pPr>
      <w:spacing w:after="160" w:line="259" w:lineRule="auto"/>
    </w:pPr>
  </w:style>
  <w:style w:type="paragraph" w:customStyle="1" w:styleId="43850845088F4E889F10C66D084367D4">
    <w:name w:val="43850845088F4E889F10C66D084367D4"/>
    <w:rsid w:val="0092193B"/>
    <w:pPr>
      <w:spacing w:after="160" w:line="259" w:lineRule="auto"/>
    </w:pPr>
  </w:style>
  <w:style w:type="paragraph" w:customStyle="1" w:styleId="4B8185ABE2F94CEF8A0EE83EC385761C">
    <w:name w:val="4B8185ABE2F94CEF8A0EE83EC385761C"/>
    <w:rsid w:val="0092193B"/>
    <w:pPr>
      <w:spacing w:after="160" w:line="259" w:lineRule="auto"/>
    </w:pPr>
  </w:style>
  <w:style w:type="paragraph" w:customStyle="1" w:styleId="6884F2F504FF4BA39F47508449809349">
    <w:name w:val="6884F2F504FF4BA39F47508449809349"/>
    <w:rsid w:val="00C1335F"/>
    <w:pPr>
      <w:spacing w:after="160" w:line="259" w:lineRule="auto"/>
    </w:pPr>
  </w:style>
  <w:style w:type="paragraph" w:customStyle="1" w:styleId="5387AD4C77EB4944864BEE1D3B6C1C03">
    <w:name w:val="5387AD4C77EB4944864BEE1D3B6C1C03"/>
    <w:rsid w:val="00C1335F"/>
    <w:pPr>
      <w:spacing w:after="160" w:line="259" w:lineRule="auto"/>
    </w:pPr>
  </w:style>
  <w:style w:type="paragraph" w:customStyle="1" w:styleId="108CD27A96ED4C67A09CDE38074C732B">
    <w:name w:val="108CD27A96ED4C67A09CDE38074C732B"/>
    <w:rsid w:val="00C1335F"/>
    <w:pPr>
      <w:spacing w:after="160" w:line="259" w:lineRule="auto"/>
    </w:pPr>
  </w:style>
  <w:style w:type="paragraph" w:customStyle="1" w:styleId="1D5B004636E64B5BACD48D1540803A43">
    <w:name w:val="1D5B004636E64B5BACD48D1540803A43"/>
    <w:rsid w:val="00C1335F"/>
    <w:pPr>
      <w:spacing w:after="160" w:line="259" w:lineRule="auto"/>
    </w:pPr>
  </w:style>
  <w:style w:type="paragraph" w:customStyle="1" w:styleId="CBC1F361BC4B432AB2D30261B1C0B3E0">
    <w:name w:val="CBC1F361BC4B432AB2D30261B1C0B3E0"/>
    <w:rsid w:val="00C1335F"/>
    <w:pPr>
      <w:spacing w:after="160" w:line="259" w:lineRule="auto"/>
    </w:pPr>
  </w:style>
  <w:style w:type="paragraph" w:customStyle="1" w:styleId="83C280F9417D47F7ABE073520DF22BD3">
    <w:name w:val="83C280F9417D47F7ABE073520DF22BD3"/>
    <w:rsid w:val="00C1335F"/>
    <w:pPr>
      <w:spacing w:after="160" w:line="259" w:lineRule="auto"/>
    </w:pPr>
  </w:style>
  <w:style w:type="paragraph" w:customStyle="1" w:styleId="80685712353A47D59BBC06E68F08E0E0">
    <w:name w:val="80685712353A47D59BBC06E68F08E0E0"/>
    <w:rsid w:val="00C1335F"/>
    <w:pPr>
      <w:spacing w:after="160" w:line="259" w:lineRule="auto"/>
    </w:pPr>
  </w:style>
  <w:style w:type="paragraph" w:customStyle="1" w:styleId="C809490516BD44258D3CC3464FBA4F24">
    <w:name w:val="C809490516BD44258D3CC3464FBA4F24"/>
    <w:rsid w:val="00A45075"/>
    <w:pPr>
      <w:spacing w:after="160" w:line="259" w:lineRule="auto"/>
    </w:pPr>
  </w:style>
  <w:style w:type="paragraph" w:customStyle="1" w:styleId="623C4FFF44D04F33947A62208E4122D5">
    <w:name w:val="623C4FFF44D04F33947A62208E4122D5"/>
    <w:rsid w:val="008D6E5F"/>
    <w:pPr>
      <w:spacing w:after="160" w:line="259" w:lineRule="auto"/>
    </w:pPr>
  </w:style>
  <w:style w:type="paragraph" w:customStyle="1" w:styleId="F8D8A02810604797910635AF0E6ADA1D">
    <w:name w:val="F8D8A02810604797910635AF0E6ADA1D"/>
    <w:rsid w:val="008D6E5F"/>
    <w:pPr>
      <w:spacing w:after="160" w:line="259" w:lineRule="auto"/>
    </w:pPr>
  </w:style>
  <w:style w:type="paragraph" w:customStyle="1" w:styleId="691656DD2D964D8ABEAC29CE4FE4A67D">
    <w:name w:val="691656DD2D964D8ABEAC29CE4FE4A67D"/>
    <w:rsid w:val="008D6E5F"/>
    <w:pPr>
      <w:spacing w:after="160" w:line="259" w:lineRule="auto"/>
    </w:pPr>
  </w:style>
  <w:style w:type="paragraph" w:customStyle="1" w:styleId="889C095770B349F593B9B50C14C4CA1F">
    <w:name w:val="889C095770B349F593B9B50C14C4CA1F"/>
    <w:rsid w:val="00D064F6"/>
    <w:pPr>
      <w:spacing w:after="160" w:line="259" w:lineRule="auto"/>
    </w:pPr>
  </w:style>
  <w:style w:type="paragraph" w:customStyle="1" w:styleId="EFF4D3DCBA014FB7AB6824CF5B4F3EA3">
    <w:name w:val="EFF4D3DCBA014FB7AB6824CF5B4F3EA3"/>
    <w:rsid w:val="00D064F6"/>
    <w:pPr>
      <w:spacing w:after="160" w:line="259" w:lineRule="auto"/>
    </w:pPr>
  </w:style>
  <w:style w:type="paragraph" w:customStyle="1" w:styleId="95EAFA8B8DE64053BC12D5CC8DADBA0E">
    <w:name w:val="95EAFA8B8DE64053BC12D5CC8DADBA0E"/>
    <w:rsid w:val="00BB65BB"/>
    <w:pPr>
      <w:spacing w:after="160" w:line="259" w:lineRule="auto"/>
    </w:pPr>
  </w:style>
  <w:style w:type="paragraph" w:customStyle="1" w:styleId="B18A4BFE1A264749A004BCC6DBA0E9A0">
    <w:name w:val="B18A4BFE1A264749A004BCC6DBA0E9A0"/>
    <w:rsid w:val="00EA2D06"/>
    <w:pPr>
      <w:spacing w:after="160" w:line="259" w:lineRule="auto"/>
    </w:pPr>
    <w:rPr>
      <w:kern w:val="2"/>
      <w14:ligatures w14:val="standardContextual"/>
    </w:rPr>
  </w:style>
  <w:style w:type="paragraph" w:customStyle="1" w:styleId="5387AD4C77EB4944864BEE1D3B6C1C031">
    <w:name w:val="5387AD4C77EB4944864BEE1D3B6C1C031"/>
    <w:rsid w:val="00EA2D06"/>
    <w:pPr>
      <w:spacing w:after="0" w:line="240" w:lineRule="auto"/>
    </w:pPr>
    <w:rPr>
      <w:rFonts w:ascii="Times New Roman" w:eastAsia="Times New Roman" w:hAnsi="Times New Roman" w:cs="Times New Roman"/>
      <w:sz w:val="24"/>
      <w:szCs w:val="24"/>
    </w:rPr>
  </w:style>
  <w:style w:type="paragraph" w:customStyle="1" w:styleId="1D5B004636E64B5BACD48D1540803A431">
    <w:name w:val="1D5B004636E64B5BACD48D1540803A431"/>
    <w:rsid w:val="00EA2D06"/>
    <w:pPr>
      <w:spacing w:after="0" w:line="240" w:lineRule="auto"/>
    </w:pPr>
    <w:rPr>
      <w:rFonts w:ascii="Times New Roman" w:eastAsia="Times New Roman" w:hAnsi="Times New Roman" w:cs="Times New Roman"/>
      <w:sz w:val="24"/>
      <w:szCs w:val="24"/>
    </w:rPr>
  </w:style>
  <w:style w:type="paragraph" w:customStyle="1" w:styleId="CBC1F361BC4B432AB2D30261B1C0B3E01">
    <w:name w:val="CBC1F361BC4B432AB2D30261B1C0B3E01"/>
    <w:rsid w:val="00EA2D06"/>
    <w:pPr>
      <w:spacing w:after="0" w:line="240" w:lineRule="auto"/>
    </w:pPr>
    <w:rPr>
      <w:rFonts w:ascii="Times New Roman" w:eastAsia="Times New Roman" w:hAnsi="Times New Roman" w:cs="Times New Roman"/>
      <w:sz w:val="24"/>
      <w:szCs w:val="24"/>
    </w:rPr>
  </w:style>
  <w:style w:type="paragraph" w:customStyle="1" w:styleId="83C280F9417D47F7ABE073520DF22BD31">
    <w:name w:val="83C280F9417D47F7ABE073520DF22BD31"/>
    <w:rsid w:val="00EA2D06"/>
    <w:pPr>
      <w:spacing w:after="0" w:line="240" w:lineRule="auto"/>
    </w:pPr>
    <w:rPr>
      <w:rFonts w:ascii="Times New Roman" w:eastAsia="Times New Roman" w:hAnsi="Times New Roman" w:cs="Times New Roman"/>
      <w:sz w:val="24"/>
      <w:szCs w:val="24"/>
    </w:rPr>
  </w:style>
  <w:style w:type="paragraph" w:customStyle="1" w:styleId="80685712353A47D59BBC06E68F08E0E01">
    <w:name w:val="80685712353A47D59BBC06E68F08E0E01"/>
    <w:rsid w:val="00EA2D06"/>
    <w:pPr>
      <w:spacing w:after="0" w:line="240" w:lineRule="auto"/>
    </w:pPr>
    <w:rPr>
      <w:rFonts w:ascii="Times New Roman" w:eastAsia="Times New Roman" w:hAnsi="Times New Roman" w:cs="Times New Roman"/>
      <w:sz w:val="24"/>
      <w:szCs w:val="24"/>
    </w:rPr>
  </w:style>
  <w:style w:type="paragraph" w:customStyle="1" w:styleId="623C4FFF44D04F33947A62208E4122D51">
    <w:name w:val="623C4FFF44D04F33947A62208E4122D51"/>
    <w:rsid w:val="00EA2D06"/>
    <w:pPr>
      <w:spacing w:after="0" w:line="240" w:lineRule="auto"/>
    </w:pPr>
    <w:rPr>
      <w:rFonts w:ascii="Times New Roman" w:eastAsia="Times New Roman" w:hAnsi="Times New Roman" w:cs="Times New Roman"/>
      <w:sz w:val="24"/>
      <w:szCs w:val="24"/>
    </w:rPr>
  </w:style>
  <w:style w:type="paragraph" w:customStyle="1" w:styleId="F8D8A02810604797910635AF0E6ADA1D1">
    <w:name w:val="F8D8A02810604797910635AF0E6ADA1D1"/>
    <w:rsid w:val="00EA2D06"/>
    <w:pPr>
      <w:spacing w:after="0" w:line="240" w:lineRule="auto"/>
    </w:pPr>
    <w:rPr>
      <w:rFonts w:ascii="Times New Roman" w:eastAsia="Times New Roman" w:hAnsi="Times New Roman" w:cs="Times New Roman"/>
      <w:sz w:val="24"/>
      <w:szCs w:val="24"/>
    </w:rPr>
  </w:style>
  <w:style w:type="paragraph" w:customStyle="1" w:styleId="691656DD2D964D8ABEAC29CE4FE4A67D1">
    <w:name w:val="691656DD2D964D8ABEAC29CE4FE4A67D1"/>
    <w:rsid w:val="00EA2D06"/>
    <w:pPr>
      <w:spacing w:after="0" w:line="240" w:lineRule="auto"/>
    </w:pPr>
    <w:rPr>
      <w:rFonts w:ascii="Times New Roman" w:eastAsia="Times New Roman" w:hAnsi="Times New Roman" w:cs="Times New Roman"/>
      <w:sz w:val="24"/>
      <w:szCs w:val="24"/>
    </w:rPr>
  </w:style>
  <w:style w:type="paragraph" w:customStyle="1" w:styleId="D7B3D8973C5046CDA68BD752EB0187341">
    <w:name w:val="D7B3D8973C5046CDA68BD752EB0187341"/>
    <w:rsid w:val="00EA2D06"/>
    <w:pPr>
      <w:spacing w:after="0" w:line="240" w:lineRule="auto"/>
    </w:pPr>
    <w:rPr>
      <w:rFonts w:ascii="Times New Roman" w:eastAsia="Times New Roman" w:hAnsi="Times New Roman" w:cs="Times New Roman"/>
      <w:sz w:val="24"/>
      <w:szCs w:val="24"/>
    </w:rPr>
  </w:style>
  <w:style w:type="paragraph" w:customStyle="1" w:styleId="4147263CE9474844A157D8032E0A998F1">
    <w:name w:val="4147263CE9474844A157D8032E0A998F1"/>
    <w:rsid w:val="00EA2D06"/>
    <w:pPr>
      <w:spacing w:after="0" w:line="240" w:lineRule="auto"/>
    </w:pPr>
    <w:rPr>
      <w:rFonts w:ascii="Times New Roman" w:eastAsia="Times New Roman" w:hAnsi="Times New Roman" w:cs="Times New Roman"/>
      <w:sz w:val="24"/>
      <w:szCs w:val="24"/>
    </w:rPr>
  </w:style>
  <w:style w:type="paragraph" w:customStyle="1" w:styleId="B18A4BFE1A264749A004BCC6DBA0E9A01">
    <w:name w:val="B18A4BFE1A264749A004BCC6DBA0E9A01"/>
    <w:rsid w:val="00EA2D06"/>
    <w:pPr>
      <w:spacing w:after="0" w:line="240" w:lineRule="auto"/>
    </w:pPr>
    <w:rPr>
      <w:rFonts w:ascii="Times New Roman" w:eastAsia="Times New Roman" w:hAnsi="Times New Roman" w:cs="Times New Roman"/>
      <w:sz w:val="24"/>
      <w:szCs w:val="24"/>
    </w:rPr>
  </w:style>
  <w:style w:type="paragraph" w:customStyle="1" w:styleId="0080C7C2FE8F4BE392AA2BF82DE440DE">
    <w:name w:val="0080C7C2FE8F4BE392AA2BF82DE440DE"/>
    <w:rsid w:val="00EA2D06"/>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5387AD4C77EB4944864BEE1D3B6C1C032">
    <w:name w:val="5387AD4C77EB4944864BEE1D3B6C1C032"/>
    <w:rsid w:val="00EA2D06"/>
    <w:pPr>
      <w:spacing w:after="0" w:line="240" w:lineRule="auto"/>
    </w:pPr>
    <w:rPr>
      <w:rFonts w:ascii="Times New Roman" w:eastAsia="Times New Roman" w:hAnsi="Times New Roman" w:cs="Times New Roman"/>
      <w:sz w:val="24"/>
      <w:szCs w:val="24"/>
    </w:rPr>
  </w:style>
  <w:style w:type="paragraph" w:customStyle="1" w:styleId="1D5B004636E64B5BACD48D1540803A432">
    <w:name w:val="1D5B004636E64B5BACD48D1540803A432"/>
    <w:rsid w:val="00EA2D06"/>
    <w:pPr>
      <w:spacing w:after="0" w:line="240" w:lineRule="auto"/>
    </w:pPr>
    <w:rPr>
      <w:rFonts w:ascii="Times New Roman" w:eastAsia="Times New Roman" w:hAnsi="Times New Roman" w:cs="Times New Roman"/>
      <w:sz w:val="24"/>
      <w:szCs w:val="24"/>
    </w:rPr>
  </w:style>
  <w:style w:type="paragraph" w:customStyle="1" w:styleId="CBC1F361BC4B432AB2D30261B1C0B3E02">
    <w:name w:val="CBC1F361BC4B432AB2D30261B1C0B3E02"/>
    <w:rsid w:val="00EA2D06"/>
    <w:pPr>
      <w:spacing w:after="0" w:line="240" w:lineRule="auto"/>
    </w:pPr>
    <w:rPr>
      <w:rFonts w:ascii="Times New Roman" w:eastAsia="Times New Roman" w:hAnsi="Times New Roman" w:cs="Times New Roman"/>
      <w:sz w:val="24"/>
      <w:szCs w:val="24"/>
    </w:rPr>
  </w:style>
  <w:style w:type="paragraph" w:customStyle="1" w:styleId="83C280F9417D47F7ABE073520DF22BD32">
    <w:name w:val="83C280F9417D47F7ABE073520DF22BD32"/>
    <w:rsid w:val="00EA2D06"/>
    <w:pPr>
      <w:spacing w:after="0" w:line="240" w:lineRule="auto"/>
    </w:pPr>
    <w:rPr>
      <w:rFonts w:ascii="Times New Roman" w:eastAsia="Times New Roman" w:hAnsi="Times New Roman" w:cs="Times New Roman"/>
      <w:sz w:val="24"/>
      <w:szCs w:val="24"/>
    </w:rPr>
  </w:style>
  <w:style w:type="paragraph" w:customStyle="1" w:styleId="80685712353A47D59BBC06E68F08E0E02">
    <w:name w:val="80685712353A47D59BBC06E68F08E0E02"/>
    <w:rsid w:val="00EA2D06"/>
    <w:pPr>
      <w:spacing w:after="0" w:line="240" w:lineRule="auto"/>
    </w:pPr>
    <w:rPr>
      <w:rFonts w:ascii="Times New Roman" w:eastAsia="Times New Roman" w:hAnsi="Times New Roman" w:cs="Times New Roman"/>
      <w:sz w:val="24"/>
      <w:szCs w:val="24"/>
    </w:rPr>
  </w:style>
  <w:style w:type="paragraph" w:customStyle="1" w:styleId="623C4FFF44D04F33947A62208E4122D52">
    <w:name w:val="623C4FFF44D04F33947A62208E4122D52"/>
    <w:rsid w:val="00EA2D06"/>
    <w:pPr>
      <w:spacing w:after="0" w:line="240" w:lineRule="auto"/>
    </w:pPr>
    <w:rPr>
      <w:rFonts w:ascii="Times New Roman" w:eastAsia="Times New Roman" w:hAnsi="Times New Roman" w:cs="Times New Roman"/>
      <w:sz w:val="24"/>
      <w:szCs w:val="24"/>
    </w:rPr>
  </w:style>
  <w:style w:type="paragraph" w:customStyle="1" w:styleId="F8D8A02810604797910635AF0E6ADA1D2">
    <w:name w:val="F8D8A02810604797910635AF0E6ADA1D2"/>
    <w:rsid w:val="00EA2D06"/>
    <w:pPr>
      <w:spacing w:after="0" w:line="240" w:lineRule="auto"/>
    </w:pPr>
    <w:rPr>
      <w:rFonts w:ascii="Times New Roman" w:eastAsia="Times New Roman" w:hAnsi="Times New Roman" w:cs="Times New Roman"/>
      <w:sz w:val="24"/>
      <w:szCs w:val="24"/>
    </w:rPr>
  </w:style>
  <w:style w:type="paragraph" w:customStyle="1" w:styleId="691656DD2D964D8ABEAC29CE4FE4A67D2">
    <w:name w:val="691656DD2D964D8ABEAC29CE4FE4A67D2"/>
    <w:rsid w:val="00EA2D06"/>
    <w:pPr>
      <w:spacing w:after="0" w:line="240" w:lineRule="auto"/>
    </w:pPr>
    <w:rPr>
      <w:rFonts w:ascii="Times New Roman" w:eastAsia="Times New Roman" w:hAnsi="Times New Roman" w:cs="Times New Roman"/>
      <w:sz w:val="24"/>
      <w:szCs w:val="24"/>
    </w:rPr>
  </w:style>
  <w:style w:type="paragraph" w:customStyle="1" w:styleId="D7B3D8973C5046CDA68BD752EB0187342">
    <w:name w:val="D7B3D8973C5046CDA68BD752EB0187342"/>
    <w:rsid w:val="00EA2D06"/>
    <w:pPr>
      <w:spacing w:after="0" w:line="240" w:lineRule="auto"/>
    </w:pPr>
    <w:rPr>
      <w:rFonts w:ascii="Times New Roman" w:eastAsia="Times New Roman" w:hAnsi="Times New Roman" w:cs="Times New Roman"/>
      <w:sz w:val="24"/>
      <w:szCs w:val="24"/>
    </w:rPr>
  </w:style>
  <w:style w:type="paragraph" w:customStyle="1" w:styleId="4147263CE9474844A157D8032E0A998F2">
    <w:name w:val="4147263CE9474844A157D8032E0A998F2"/>
    <w:rsid w:val="00EA2D06"/>
    <w:pPr>
      <w:spacing w:after="0" w:line="240" w:lineRule="auto"/>
    </w:pPr>
    <w:rPr>
      <w:rFonts w:ascii="Times New Roman" w:eastAsia="Times New Roman" w:hAnsi="Times New Roman" w:cs="Times New Roman"/>
      <w:sz w:val="24"/>
      <w:szCs w:val="24"/>
    </w:rPr>
  </w:style>
  <w:style w:type="paragraph" w:customStyle="1" w:styleId="2B67FE8654614FB8A383D7E37D4D61E91">
    <w:name w:val="2B67FE8654614FB8A383D7E37D4D61E91"/>
    <w:rsid w:val="00EA2D06"/>
    <w:pPr>
      <w:spacing w:after="0" w:line="240" w:lineRule="auto"/>
    </w:pPr>
    <w:rPr>
      <w:rFonts w:ascii="Times New Roman" w:eastAsia="Times New Roman" w:hAnsi="Times New Roman" w:cs="Times New Roman"/>
      <w:sz w:val="24"/>
      <w:szCs w:val="24"/>
    </w:rPr>
  </w:style>
  <w:style w:type="paragraph" w:customStyle="1" w:styleId="0080C7C2FE8F4BE392AA2BF82DE440DE1">
    <w:name w:val="0080C7C2FE8F4BE392AA2BF82DE440DE1"/>
    <w:rsid w:val="00EA2D06"/>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3FEDEF93256B48F2ADC4D61A9F15B451">
    <w:name w:val="3FEDEF93256B48F2ADC4D61A9F15B451"/>
    <w:rsid w:val="00EA2D06"/>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35E4A8F88119415094E266B58D9D62EE">
    <w:name w:val="35E4A8F88119415094E266B58D9D62EE"/>
    <w:rsid w:val="00EA2D06"/>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3865C723BCFA4F6395EF645235FEF8BB">
    <w:name w:val="3865C723BCFA4F6395EF645235FEF8BB"/>
    <w:rsid w:val="00EA2D06"/>
    <w:pPr>
      <w:spacing w:after="160" w:line="259" w:lineRule="auto"/>
    </w:pPr>
    <w:rPr>
      <w:kern w:val="2"/>
      <w14:ligatures w14:val="standardContextual"/>
    </w:rPr>
  </w:style>
  <w:style w:type="paragraph" w:customStyle="1" w:styleId="94FE3EBA29C74190A314F8830B160C10">
    <w:name w:val="94FE3EBA29C74190A314F8830B160C10"/>
    <w:rsid w:val="00EA2D06"/>
    <w:pPr>
      <w:spacing w:after="160" w:line="259" w:lineRule="auto"/>
    </w:pPr>
    <w:rPr>
      <w:kern w:val="2"/>
      <w14:ligatures w14:val="standardContextual"/>
    </w:rPr>
  </w:style>
  <w:style w:type="paragraph" w:customStyle="1" w:styleId="6744F4807A7D4F76BF7800956F316113">
    <w:name w:val="6744F4807A7D4F76BF7800956F316113"/>
    <w:rsid w:val="00EA2D06"/>
    <w:pPr>
      <w:spacing w:after="160" w:line="259" w:lineRule="auto"/>
    </w:pPr>
    <w:rPr>
      <w:kern w:val="2"/>
      <w14:ligatures w14:val="standardContextual"/>
    </w:rPr>
  </w:style>
  <w:style w:type="paragraph" w:customStyle="1" w:styleId="030A991B51CE462CBFAEDFA36EC342B2">
    <w:name w:val="030A991B51CE462CBFAEDFA36EC342B2"/>
    <w:rsid w:val="00EA2D06"/>
    <w:pPr>
      <w:spacing w:after="160" w:line="259" w:lineRule="auto"/>
    </w:pPr>
    <w:rPr>
      <w:kern w:val="2"/>
      <w14:ligatures w14:val="standardContextual"/>
    </w:rPr>
  </w:style>
  <w:style w:type="paragraph" w:customStyle="1" w:styleId="966B6A89FDA64CC2A43C7DBCC6906F99">
    <w:name w:val="966B6A89FDA64CC2A43C7DBCC6906F99"/>
    <w:rsid w:val="008542F2"/>
    <w:pPr>
      <w:spacing w:after="160" w:line="259" w:lineRule="auto"/>
    </w:pPr>
    <w:rPr>
      <w:kern w:val="2"/>
      <w14:ligatures w14:val="standardContextual"/>
    </w:rPr>
  </w:style>
  <w:style w:type="paragraph" w:customStyle="1" w:styleId="713B25A1CB5540A184F4FFE5E355CA32">
    <w:name w:val="713B25A1CB5540A184F4FFE5E355CA32"/>
    <w:rsid w:val="008542F2"/>
    <w:pPr>
      <w:spacing w:after="160" w:line="259" w:lineRule="auto"/>
    </w:pPr>
    <w:rPr>
      <w:kern w:val="2"/>
      <w14:ligatures w14:val="standardContextual"/>
    </w:rPr>
  </w:style>
  <w:style w:type="paragraph" w:customStyle="1" w:styleId="4F6E3A7A669040B0A49EF0C51DE9956D">
    <w:name w:val="4F6E3A7A669040B0A49EF0C51DE9956D"/>
    <w:rsid w:val="008542F2"/>
    <w:pPr>
      <w:spacing w:after="160" w:line="259" w:lineRule="auto"/>
    </w:pPr>
    <w:rPr>
      <w:kern w:val="2"/>
      <w14:ligatures w14:val="standardContextual"/>
    </w:rPr>
  </w:style>
  <w:style w:type="paragraph" w:customStyle="1" w:styleId="A53D4264E6FF44A194BCF686BBD350D0">
    <w:name w:val="A53D4264E6FF44A194BCF686BBD350D0"/>
    <w:rsid w:val="008542F2"/>
    <w:pPr>
      <w:spacing w:after="160" w:line="259" w:lineRule="auto"/>
    </w:pPr>
    <w:rPr>
      <w:kern w:val="2"/>
      <w14:ligatures w14:val="standardContextual"/>
    </w:rPr>
  </w:style>
  <w:style w:type="paragraph" w:customStyle="1" w:styleId="F62A03BB24EE46288C89E4C0F1AF2261">
    <w:name w:val="F62A03BB24EE46288C89E4C0F1AF2261"/>
    <w:rsid w:val="008542F2"/>
    <w:pPr>
      <w:spacing w:after="160" w:line="259" w:lineRule="auto"/>
    </w:pPr>
    <w:rPr>
      <w:kern w:val="2"/>
      <w14:ligatures w14:val="standardContextual"/>
    </w:rPr>
  </w:style>
  <w:style w:type="paragraph" w:customStyle="1" w:styleId="2F43B783C5094669A96AD1C21CDB7BA4">
    <w:name w:val="2F43B783C5094669A96AD1C21CDB7BA4"/>
    <w:rsid w:val="008F7E1B"/>
    <w:pPr>
      <w:spacing w:after="160" w:line="259" w:lineRule="auto"/>
    </w:pPr>
    <w:rPr>
      <w:kern w:val="2"/>
      <w14:ligatures w14:val="standardContextual"/>
    </w:rPr>
  </w:style>
  <w:style w:type="paragraph" w:customStyle="1" w:styleId="DFD1FA7722574F4CA50CF06CED35B5C4">
    <w:name w:val="DFD1FA7722574F4CA50CF06CED35B5C4"/>
    <w:rsid w:val="008F7E1B"/>
    <w:pPr>
      <w:spacing w:after="160" w:line="259" w:lineRule="auto"/>
    </w:pPr>
    <w:rPr>
      <w:kern w:val="2"/>
      <w14:ligatures w14:val="standardContextual"/>
    </w:rPr>
  </w:style>
  <w:style w:type="paragraph" w:customStyle="1" w:styleId="795C6D4410E3408ABE8D7388F7F90A2D">
    <w:name w:val="795C6D4410E3408ABE8D7388F7F90A2D"/>
    <w:rsid w:val="008F7E1B"/>
    <w:pPr>
      <w:spacing w:after="160" w:line="259" w:lineRule="auto"/>
    </w:pPr>
    <w:rPr>
      <w:kern w:val="2"/>
      <w14:ligatures w14:val="standardContextual"/>
    </w:rPr>
  </w:style>
  <w:style w:type="paragraph" w:customStyle="1" w:styleId="BC9D87E01C9F44B78EBB71D1C7509325">
    <w:name w:val="BC9D87E01C9F44B78EBB71D1C7509325"/>
    <w:rsid w:val="008F7E1B"/>
    <w:pPr>
      <w:spacing w:after="160" w:line="259" w:lineRule="auto"/>
    </w:pPr>
    <w:rPr>
      <w:kern w:val="2"/>
      <w14:ligatures w14:val="standardContextual"/>
    </w:rPr>
  </w:style>
  <w:style w:type="paragraph" w:customStyle="1" w:styleId="0F6EBC74D1EA44B191175A5B0244AB63">
    <w:name w:val="0F6EBC74D1EA44B191175A5B0244AB63"/>
    <w:rsid w:val="0075471F"/>
    <w:pPr>
      <w:spacing w:after="160" w:line="278" w:lineRule="auto"/>
    </w:pPr>
    <w:rPr>
      <w:kern w:val="2"/>
      <w:sz w:val="24"/>
      <w:szCs w:val="24"/>
      <w14:ligatures w14:val="standardContextual"/>
    </w:rPr>
  </w:style>
  <w:style w:type="paragraph" w:customStyle="1" w:styleId="66206C5CDD194AE691DDA197A4F86B16">
    <w:name w:val="66206C5CDD194AE691DDA197A4F86B16"/>
    <w:rsid w:val="00CE10C2"/>
    <w:pPr>
      <w:spacing w:after="160" w:line="278" w:lineRule="auto"/>
    </w:pPr>
    <w:rPr>
      <w:kern w:val="2"/>
      <w:sz w:val="24"/>
      <w:szCs w:val="24"/>
      <w14:ligatures w14:val="standardContextual"/>
    </w:rPr>
  </w:style>
  <w:style w:type="paragraph" w:customStyle="1" w:styleId="D7B8E4BDDD7E42FD9142ECC619C9243E">
    <w:name w:val="D7B8E4BDDD7E42FD9142ECC619C9243E"/>
    <w:rsid w:val="00CE10C2"/>
    <w:pPr>
      <w:spacing w:after="160" w:line="278" w:lineRule="auto"/>
    </w:pPr>
    <w:rPr>
      <w:kern w:val="2"/>
      <w:sz w:val="24"/>
      <w:szCs w:val="24"/>
      <w14:ligatures w14:val="standardContextual"/>
    </w:rPr>
  </w:style>
  <w:style w:type="paragraph" w:customStyle="1" w:styleId="8D822DA8DD4B4A75AFA692E3CF61F26A">
    <w:name w:val="8D822DA8DD4B4A75AFA692E3CF61F26A"/>
    <w:rsid w:val="00CE10C2"/>
    <w:pPr>
      <w:spacing w:after="160" w:line="278" w:lineRule="auto"/>
    </w:pPr>
    <w:rPr>
      <w:kern w:val="2"/>
      <w:sz w:val="24"/>
      <w:szCs w:val="24"/>
      <w14:ligatures w14:val="standardContextual"/>
    </w:rPr>
  </w:style>
  <w:style w:type="paragraph" w:customStyle="1" w:styleId="1E2E905347BF4BBCB3043DCE85EC1FB2">
    <w:name w:val="1E2E905347BF4BBCB3043DCE85EC1FB2"/>
    <w:rsid w:val="003C359E"/>
    <w:pPr>
      <w:spacing w:after="160" w:line="278" w:lineRule="auto"/>
    </w:pPr>
    <w:rPr>
      <w:kern w:val="2"/>
      <w:sz w:val="24"/>
      <w:szCs w:val="24"/>
      <w14:ligatures w14:val="standardContextual"/>
    </w:rPr>
  </w:style>
  <w:style w:type="paragraph" w:customStyle="1" w:styleId="95F35F6C49DE48D2AFCE23DAF8B28B16">
    <w:name w:val="95F35F6C49DE48D2AFCE23DAF8B28B16"/>
    <w:rsid w:val="003C359E"/>
    <w:pPr>
      <w:spacing w:after="160" w:line="278" w:lineRule="auto"/>
    </w:pPr>
    <w:rPr>
      <w:kern w:val="2"/>
      <w:sz w:val="24"/>
      <w:szCs w:val="24"/>
      <w14:ligatures w14:val="standardContextual"/>
    </w:rPr>
  </w:style>
  <w:style w:type="paragraph" w:customStyle="1" w:styleId="C17CB01A9503480E99AEA69F858D96CA">
    <w:name w:val="C17CB01A9503480E99AEA69F858D96CA"/>
    <w:rsid w:val="00492BE2"/>
    <w:pPr>
      <w:spacing w:after="160" w:line="278" w:lineRule="auto"/>
    </w:pPr>
    <w:rPr>
      <w:kern w:val="2"/>
      <w:sz w:val="24"/>
      <w:szCs w:val="24"/>
      <w14:ligatures w14:val="standardContextual"/>
    </w:rPr>
  </w:style>
  <w:style w:type="paragraph" w:customStyle="1" w:styleId="3E903BE4320A4340B2978243F77EE47D">
    <w:name w:val="3E903BE4320A4340B2978243F77EE47D"/>
    <w:rsid w:val="00492BE2"/>
    <w:pPr>
      <w:spacing w:after="160" w:line="278" w:lineRule="auto"/>
    </w:pPr>
    <w:rPr>
      <w:kern w:val="2"/>
      <w:sz w:val="24"/>
      <w:szCs w:val="24"/>
      <w14:ligatures w14:val="standardContextual"/>
    </w:rPr>
  </w:style>
  <w:style w:type="paragraph" w:customStyle="1" w:styleId="E9B279D6E90A432EBDBEB359ACBBA4FF">
    <w:name w:val="E9B279D6E90A432EBDBEB359ACBBA4FF"/>
    <w:rsid w:val="00492BE2"/>
    <w:pPr>
      <w:spacing w:after="160" w:line="278" w:lineRule="auto"/>
    </w:pPr>
    <w:rPr>
      <w:kern w:val="2"/>
      <w:sz w:val="24"/>
      <w:szCs w:val="24"/>
      <w14:ligatures w14:val="standardContextual"/>
    </w:rPr>
  </w:style>
  <w:style w:type="paragraph" w:customStyle="1" w:styleId="44A80B02ABDC4E3D9A6B57E4F8F093C4">
    <w:name w:val="44A80B02ABDC4E3D9A6B57E4F8F093C4"/>
    <w:rsid w:val="00492BE2"/>
    <w:pPr>
      <w:spacing w:after="160" w:line="278" w:lineRule="auto"/>
    </w:pPr>
    <w:rPr>
      <w:kern w:val="2"/>
      <w:sz w:val="24"/>
      <w:szCs w:val="24"/>
      <w14:ligatures w14:val="standardContextual"/>
    </w:rPr>
  </w:style>
  <w:style w:type="paragraph" w:customStyle="1" w:styleId="BD9B2BF0D650496C8A208C2B9C41EC84">
    <w:name w:val="BD9B2BF0D650496C8A208C2B9C41EC84"/>
    <w:pPr>
      <w:spacing w:after="160" w:line="278" w:lineRule="auto"/>
    </w:pPr>
    <w:rPr>
      <w:kern w:val="2"/>
      <w:sz w:val="24"/>
      <w:szCs w:val="24"/>
      <w14:ligatures w14:val="standardContextual"/>
    </w:rPr>
  </w:style>
  <w:style w:type="paragraph" w:customStyle="1" w:styleId="188430D7B3044C4D822185F6974604DA">
    <w:name w:val="188430D7B3044C4D822185F6974604DA"/>
    <w:pPr>
      <w:spacing w:after="160" w:line="278" w:lineRule="auto"/>
    </w:pPr>
    <w:rPr>
      <w:kern w:val="2"/>
      <w:sz w:val="24"/>
      <w:szCs w:val="24"/>
      <w14:ligatures w14:val="standardContextual"/>
    </w:rPr>
  </w:style>
  <w:style w:type="paragraph" w:customStyle="1" w:styleId="4614C2541DF74A779E52073B93A8CD6B">
    <w:name w:val="4614C2541DF74A779E52073B93A8CD6B"/>
    <w:rsid w:val="00A82495"/>
    <w:pPr>
      <w:spacing w:after="160" w:line="278" w:lineRule="auto"/>
    </w:pPr>
    <w:rPr>
      <w:kern w:val="2"/>
      <w:sz w:val="24"/>
      <w:szCs w:val="24"/>
      <w14:ligatures w14:val="standardContextual"/>
    </w:rPr>
  </w:style>
  <w:style w:type="paragraph" w:customStyle="1" w:styleId="73E163F2EE6A453E9F837CBE06F14D7F">
    <w:name w:val="73E163F2EE6A453E9F837CBE06F14D7F"/>
    <w:rsid w:val="00A82495"/>
    <w:pPr>
      <w:spacing w:after="160" w:line="278" w:lineRule="auto"/>
    </w:pPr>
    <w:rPr>
      <w:kern w:val="2"/>
      <w:sz w:val="24"/>
      <w:szCs w:val="24"/>
      <w14:ligatures w14:val="standardContextual"/>
    </w:rPr>
  </w:style>
  <w:style w:type="paragraph" w:customStyle="1" w:styleId="659706803B64430794B0505A1A5A5094">
    <w:name w:val="659706803B64430794B0505A1A5A5094"/>
    <w:rsid w:val="00A82495"/>
    <w:pPr>
      <w:spacing w:after="160" w:line="278" w:lineRule="auto"/>
    </w:pPr>
    <w:rPr>
      <w:kern w:val="2"/>
      <w:sz w:val="24"/>
      <w:szCs w:val="24"/>
      <w14:ligatures w14:val="standardContextual"/>
    </w:rPr>
  </w:style>
  <w:style w:type="paragraph" w:customStyle="1" w:styleId="15931A651D7D4665B35DFF9FA6303AD1">
    <w:name w:val="15931A651D7D4665B35DFF9FA6303AD1"/>
    <w:rsid w:val="00A82495"/>
    <w:pPr>
      <w:spacing w:after="160" w:line="278" w:lineRule="auto"/>
    </w:pPr>
    <w:rPr>
      <w:kern w:val="2"/>
      <w:sz w:val="24"/>
      <w:szCs w:val="24"/>
      <w14:ligatures w14:val="standardContextual"/>
    </w:rPr>
  </w:style>
  <w:style w:type="paragraph" w:customStyle="1" w:styleId="6FBE7CEA0A7D426D8FC95E3B450ED6E1">
    <w:name w:val="6FBE7CEA0A7D426D8FC95E3B450ED6E1"/>
    <w:rsid w:val="00A82495"/>
    <w:pPr>
      <w:spacing w:after="160" w:line="278" w:lineRule="auto"/>
    </w:pPr>
    <w:rPr>
      <w:kern w:val="2"/>
      <w:sz w:val="24"/>
      <w:szCs w:val="24"/>
      <w14:ligatures w14:val="standardContextual"/>
    </w:rPr>
  </w:style>
  <w:style w:type="paragraph" w:customStyle="1" w:styleId="AEFBF444F5BE4597BFF04CD9B3B02C77">
    <w:name w:val="AEFBF444F5BE4597BFF04CD9B3B02C77"/>
    <w:rsid w:val="00A82495"/>
    <w:pPr>
      <w:spacing w:after="160" w:line="278" w:lineRule="auto"/>
    </w:pPr>
    <w:rPr>
      <w:kern w:val="2"/>
      <w:sz w:val="24"/>
      <w:szCs w:val="24"/>
      <w14:ligatures w14:val="standardContextual"/>
    </w:rPr>
  </w:style>
  <w:style w:type="paragraph" w:customStyle="1" w:styleId="FF61BB18F26D4925A0F72802435C99FD">
    <w:name w:val="FF61BB18F26D4925A0F72802435C99FD"/>
    <w:rsid w:val="00A82495"/>
    <w:pPr>
      <w:spacing w:after="160" w:line="278" w:lineRule="auto"/>
    </w:pPr>
    <w:rPr>
      <w:kern w:val="2"/>
      <w:sz w:val="24"/>
      <w:szCs w:val="24"/>
      <w14:ligatures w14:val="standardContextual"/>
    </w:rPr>
  </w:style>
  <w:style w:type="paragraph" w:customStyle="1" w:styleId="8B1989DC139F48B0B0D9ED929AA1905B">
    <w:name w:val="8B1989DC139F48B0B0D9ED929AA1905B"/>
    <w:rsid w:val="00A82495"/>
    <w:pPr>
      <w:spacing w:after="160" w:line="278" w:lineRule="auto"/>
    </w:pPr>
    <w:rPr>
      <w:kern w:val="2"/>
      <w:sz w:val="24"/>
      <w:szCs w:val="24"/>
      <w14:ligatures w14:val="standardContextual"/>
    </w:rPr>
  </w:style>
  <w:style w:type="paragraph" w:customStyle="1" w:styleId="890DEC4FC7234850ADC7D6E49689D9F0">
    <w:name w:val="890DEC4FC7234850ADC7D6E49689D9F0"/>
    <w:rsid w:val="00A82495"/>
    <w:pPr>
      <w:spacing w:after="160" w:line="278" w:lineRule="auto"/>
    </w:pPr>
    <w:rPr>
      <w:kern w:val="2"/>
      <w:sz w:val="24"/>
      <w:szCs w:val="24"/>
      <w14:ligatures w14:val="standardContextual"/>
    </w:rPr>
  </w:style>
  <w:style w:type="paragraph" w:customStyle="1" w:styleId="241F7C0BA1744213ACBFDEF9BF548406">
    <w:name w:val="241F7C0BA1744213ACBFDEF9BF548406"/>
    <w:rsid w:val="00A82495"/>
    <w:pPr>
      <w:spacing w:after="160" w:line="278" w:lineRule="auto"/>
    </w:pPr>
    <w:rPr>
      <w:kern w:val="2"/>
      <w:sz w:val="24"/>
      <w:szCs w:val="24"/>
      <w14:ligatures w14:val="standardContextual"/>
    </w:rPr>
  </w:style>
  <w:style w:type="paragraph" w:customStyle="1" w:styleId="7FC8104740F64749971421179EA12F1D">
    <w:name w:val="7FC8104740F64749971421179EA12F1D"/>
    <w:rsid w:val="00A82495"/>
    <w:pPr>
      <w:spacing w:after="160" w:line="278" w:lineRule="auto"/>
    </w:pPr>
    <w:rPr>
      <w:kern w:val="2"/>
      <w:sz w:val="24"/>
      <w:szCs w:val="24"/>
      <w14:ligatures w14:val="standardContextual"/>
    </w:rPr>
  </w:style>
  <w:style w:type="paragraph" w:customStyle="1" w:styleId="D3A1084ADB674EF0B6B274795F45929B">
    <w:name w:val="D3A1084ADB674EF0B6B274795F45929B"/>
    <w:rsid w:val="00A82495"/>
    <w:pPr>
      <w:spacing w:after="160" w:line="278" w:lineRule="auto"/>
    </w:pPr>
    <w:rPr>
      <w:kern w:val="2"/>
      <w:sz w:val="24"/>
      <w:szCs w:val="24"/>
      <w14:ligatures w14:val="standardContextual"/>
    </w:rPr>
  </w:style>
  <w:style w:type="paragraph" w:customStyle="1" w:styleId="3BD4D5B3A5B046698032279FD84691BE">
    <w:name w:val="3BD4D5B3A5B046698032279FD84691BE"/>
    <w:rsid w:val="00A82495"/>
    <w:pPr>
      <w:spacing w:after="160" w:line="278" w:lineRule="auto"/>
    </w:pPr>
    <w:rPr>
      <w:kern w:val="2"/>
      <w:sz w:val="24"/>
      <w:szCs w:val="24"/>
      <w14:ligatures w14:val="standardContextual"/>
    </w:rPr>
  </w:style>
  <w:style w:type="paragraph" w:customStyle="1" w:styleId="B9EBF74B537D47C68BDD4EBB54EC9E46">
    <w:name w:val="B9EBF74B537D47C68BDD4EBB54EC9E46"/>
    <w:rsid w:val="00A82495"/>
    <w:pPr>
      <w:spacing w:after="160" w:line="278" w:lineRule="auto"/>
    </w:pPr>
    <w:rPr>
      <w:kern w:val="2"/>
      <w:sz w:val="24"/>
      <w:szCs w:val="24"/>
      <w14:ligatures w14:val="standardContextual"/>
    </w:rPr>
  </w:style>
  <w:style w:type="paragraph" w:customStyle="1" w:styleId="5B9889025CD3443788E9884E6181D31E">
    <w:name w:val="5B9889025CD3443788E9884E6181D31E"/>
    <w:rsid w:val="00A82495"/>
    <w:pPr>
      <w:spacing w:after="160" w:line="278" w:lineRule="auto"/>
    </w:pPr>
    <w:rPr>
      <w:kern w:val="2"/>
      <w:sz w:val="24"/>
      <w:szCs w:val="24"/>
      <w14:ligatures w14:val="standardContextual"/>
    </w:rPr>
  </w:style>
  <w:style w:type="paragraph" w:customStyle="1" w:styleId="696A9D319E1741CFB5813A0403B3ECF0">
    <w:name w:val="696A9D319E1741CFB5813A0403B3ECF0"/>
    <w:rsid w:val="00A82495"/>
    <w:pPr>
      <w:spacing w:after="160" w:line="278" w:lineRule="auto"/>
    </w:pPr>
    <w:rPr>
      <w:kern w:val="2"/>
      <w:sz w:val="24"/>
      <w:szCs w:val="24"/>
      <w14:ligatures w14:val="standardContextual"/>
    </w:rPr>
  </w:style>
  <w:style w:type="paragraph" w:customStyle="1" w:styleId="41AE0C036F414E82A2A964B08D304FF8">
    <w:name w:val="41AE0C036F414E82A2A964B08D304FF8"/>
    <w:rsid w:val="00A82495"/>
    <w:pPr>
      <w:spacing w:after="160" w:line="278" w:lineRule="auto"/>
    </w:pPr>
    <w:rPr>
      <w:kern w:val="2"/>
      <w:sz w:val="24"/>
      <w:szCs w:val="24"/>
      <w14:ligatures w14:val="standardContextual"/>
    </w:rPr>
  </w:style>
  <w:style w:type="paragraph" w:customStyle="1" w:styleId="179F17E250694A7BABCB61EAADB04120">
    <w:name w:val="179F17E250694A7BABCB61EAADB04120"/>
    <w:rsid w:val="00A82495"/>
    <w:pPr>
      <w:spacing w:after="160" w:line="278" w:lineRule="auto"/>
    </w:pPr>
    <w:rPr>
      <w:kern w:val="2"/>
      <w:sz w:val="24"/>
      <w:szCs w:val="24"/>
      <w14:ligatures w14:val="standardContextual"/>
    </w:rPr>
  </w:style>
  <w:style w:type="paragraph" w:customStyle="1" w:styleId="E78F15CBD9644595A430AEAA3D5DE85D">
    <w:name w:val="E78F15CBD9644595A430AEAA3D5DE85D"/>
    <w:rsid w:val="00A82495"/>
    <w:pPr>
      <w:spacing w:after="160" w:line="278" w:lineRule="auto"/>
    </w:pPr>
    <w:rPr>
      <w:kern w:val="2"/>
      <w:sz w:val="24"/>
      <w:szCs w:val="24"/>
      <w14:ligatures w14:val="standardContextual"/>
    </w:rPr>
  </w:style>
  <w:style w:type="paragraph" w:customStyle="1" w:styleId="FB104C7B674345CA8E4795FEF24F5769">
    <w:name w:val="FB104C7B674345CA8E4795FEF24F5769"/>
    <w:rsid w:val="00A82495"/>
    <w:pPr>
      <w:spacing w:after="160" w:line="278" w:lineRule="auto"/>
    </w:pPr>
    <w:rPr>
      <w:kern w:val="2"/>
      <w:sz w:val="24"/>
      <w:szCs w:val="24"/>
      <w14:ligatures w14:val="standardContextual"/>
    </w:rPr>
  </w:style>
  <w:style w:type="paragraph" w:customStyle="1" w:styleId="4D94AE316C19467180D3F8A57DBED8A7">
    <w:name w:val="4D94AE316C19467180D3F8A57DBED8A7"/>
    <w:rsid w:val="00A82495"/>
    <w:pPr>
      <w:spacing w:after="160" w:line="278" w:lineRule="auto"/>
    </w:pPr>
    <w:rPr>
      <w:kern w:val="2"/>
      <w:sz w:val="24"/>
      <w:szCs w:val="24"/>
      <w14:ligatures w14:val="standardContextual"/>
    </w:rPr>
  </w:style>
  <w:style w:type="paragraph" w:customStyle="1" w:styleId="9656BAADB9C64890812512D0EBA32732">
    <w:name w:val="9656BAADB9C64890812512D0EBA32732"/>
    <w:rsid w:val="00A82495"/>
    <w:pPr>
      <w:spacing w:after="160" w:line="278" w:lineRule="auto"/>
    </w:pPr>
    <w:rPr>
      <w:kern w:val="2"/>
      <w:sz w:val="24"/>
      <w:szCs w:val="24"/>
      <w14:ligatures w14:val="standardContextual"/>
    </w:rPr>
  </w:style>
  <w:style w:type="paragraph" w:customStyle="1" w:styleId="64323E548A1C44E79E7F31346DCE0E72">
    <w:name w:val="64323E548A1C44E79E7F31346DCE0E72"/>
    <w:rsid w:val="00A82495"/>
    <w:pPr>
      <w:spacing w:after="160" w:line="278" w:lineRule="auto"/>
    </w:pPr>
    <w:rPr>
      <w:kern w:val="2"/>
      <w:sz w:val="24"/>
      <w:szCs w:val="24"/>
      <w14:ligatures w14:val="standardContextual"/>
    </w:rPr>
  </w:style>
  <w:style w:type="paragraph" w:customStyle="1" w:styleId="1385982DEE2949878D11380244ED3043">
    <w:name w:val="1385982DEE2949878D11380244ED3043"/>
    <w:rsid w:val="00A82495"/>
    <w:pPr>
      <w:spacing w:after="160" w:line="278" w:lineRule="auto"/>
    </w:pPr>
    <w:rPr>
      <w:kern w:val="2"/>
      <w:sz w:val="24"/>
      <w:szCs w:val="24"/>
      <w14:ligatures w14:val="standardContextual"/>
    </w:rPr>
  </w:style>
  <w:style w:type="paragraph" w:customStyle="1" w:styleId="04446B962BD649EAAEEBBF22D2491E7D">
    <w:name w:val="04446B962BD649EAAEEBBF22D2491E7D"/>
    <w:rsid w:val="00CB08D9"/>
    <w:pPr>
      <w:spacing w:after="160" w:line="278" w:lineRule="auto"/>
    </w:pPr>
    <w:rPr>
      <w:kern w:val="2"/>
      <w:sz w:val="24"/>
      <w:szCs w:val="24"/>
      <w14:ligatures w14:val="standardContextual"/>
    </w:rPr>
  </w:style>
  <w:style w:type="paragraph" w:customStyle="1" w:styleId="50B80DB21B664E09BB67B8C62C075879">
    <w:name w:val="50B80DB21B664E09BB67B8C62C075879"/>
    <w:rsid w:val="00CB08D9"/>
    <w:pPr>
      <w:spacing w:after="160" w:line="278" w:lineRule="auto"/>
    </w:pPr>
    <w:rPr>
      <w:kern w:val="2"/>
      <w:sz w:val="24"/>
      <w:szCs w:val="24"/>
      <w14:ligatures w14:val="standardContextual"/>
    </w:rPr>
  </w:style>
  <w:style w:type="paragraph" w:customStyle="1" w:styleId="7882E8E28A0E4D5F8A480E4BD7A53C4B">
    <w:name w:val="7882E8E28A0E4D5F8A480E4BD7A53C4B"/>
    <w:rsid w:val="00CB08D9"/>
    <w:pPr>
      <w:spacing w:after="160" w:line="278" w:lineRule="auto"/>
    </w:pPr>
    <w:rPr>
      <w:kern w:val="2"/>
      <w:sz w:val="24"/>
      <w:szCs w:val="24"/>
      <w14:ligatures w14:val="standardContextual"/>
    </w:rPr>
  </w:style>
  <w:style w:type="paragraph" w:customStyle="1" w:styleId="62E69DDD598F422E8BB3C81FF33FBC7E">
    <w:name w:val="62E69DDD598F422E8BB3C81FF33FBC7E"/>
    <w:rsid w:val="00CB08D9"/>
    <w:pPr>
      <w:spacing w:after="160" w:line="278" w:lineRule="auto"/>
    </w:pPr>
    <w:rPr>
      <w:kern w:val="2"/>
      <w:sz w:val="24"/>
      <w:szCs w:val="24"/>
      <w14:ligatures w14:val="standardContextual"/>
    </w:rPr>
  </w:style>
  <w:style w:type="paragraph" w:customStyle="1" w:styleId="001C213E6FBC4C55953235F061036C70">
    <w:name w:val="001C213E6FBC4C55953235F061036C70"/>
    <w:rsid w:val="00CB08D9"/>
    <w:pPr>
      <w:spacing w:after="160" w:line="278" w:lineRule="auto"/>
    </w:pPr>
    <w:rPr>
      <w:kern w:val="2"/>
      <w:sz w:val="24"/>
      <w:szCs w:val="24"/>
      <w14:ligatures w14:val="standardContextual"/>
    </w:rPr>
  </w:style>
  <w:style w:type="paragraph" w:customStyle="1" w:styleId="7ED164BE189248D9AA9E983A8F786D66">
    <w:name w:val="7ED164BE189248D9AA9E983A8F786D66"/>
    <w:rsid w:val="00CB08D9"/>
    <w:pPr>
      <w:spacing w:after="160" w:line="278" w:lineRule="auto"/>
    </w:pPr>
    <w:rPr>
      <w:kern w:val="2"/>
      <w:sz w:val="24"/>
      <w:szCs w:val="24"/>
      <w14:ligatures w14:val="standardContextual"/>
    </w:rPr>
  </w:style>
  <w:style w:type="paragraph" w:customStyle="1" w:styleId="E6D1FFF0C9204D459964D6DDBBB5C498">
    <w:name w:val="E6D1FFF0C9204D459964D6DDBBB5C498"/>
    <w:rsid w:val="00A0292C"/>
    <w:pPr>
      <w:spacing w:after="160" w:line="278" w:lineRule="auto"/>
    </w:pPr>
    <w:rPr>
      <w:kern w:val="2"/>
      <w:sz w:val="24"/>
      <w:szCs w:val="24"/>
      <w14:ligatures w14:val="standardContextual"/>
    </w:rPr>
  </w:style>
  <w:style w:type="paragraph" w:customStyle="1" w:styleId="53C91FD09FF54EF7805E07F0FD24F608">
    <w:name w:val="53C91FD09FF54EF7805E07F0FD24F608"/>
    <w:rsid w:val="00A0292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UezojivFsx+imP7es1rg0k/Yj6ay26HnYSl2TKBpCpI=</DigestValue>
    </Reference>
    <Reference Type="http://www.w3.org/2000/09/xmldsig#Object" URI="#idOfficeObject">
      <DigestMethod Algorithm="http://www.w3.org/2001/04/xmlenc#sha256"/>
      <DigestValue>2IWDVZ7JhhiXR+7EpnjcZCLTrg/qIc3JmigutX1HpiY=</DigestValue>
    </Reference>
    <Reference Type="http://uri.etsi.org/01903#SignedProperties" URI="#idSignedProperties">
      <Transforms>
        <Transform Algorithm="http://www.w3.org/TR/2001/REC-xml-c14n-20010315"/>
      </Transforms>
      <DigestMethod Algorithm="http://www.w3.org/2001/04/xmlenc#sha256"/>
      <DigestValue>M1hX3ePAoUdW6bvuqvTkvMdQYW+l8/zDpOMsHuObtXc=</DigestValue>
    </Reference>
    <Reference Type="http://www.w3.org/2000/09/xmldsig#Object" URI="#idValidSigLnImg">
      <DigestMethod Algorithm="http://www.w3.org/2001/04/xmlenc#sha256"/>
      <DigestValue>cTlyI+t2HyUScFivT9z5RLi++7yGdY6T1IjtsaNPF24=</DigestValue>
    </Reference>
    <Reference Type="http://www.w3.org/2000/09/xmldsig#Object" URI="#idInvalidSigLnImg">
      <DigestMethod Algorithm="http://www.w3.org/2001/04/xmlenc#sha256"/>
      <DigestValue>Pg86KENrstg0Ig/ah1mV+1f7ENFPDVgoaf8CJishOIc=</DigestValue>
    </Reference>
  </SignedInfo>
  <SignatureValue>HSKttNX7FSGQ2UOlui+ximqtJBENQk4qklfCmIGHUJrLkiK8Zz8htAifwdMFEPmaMkXrO50jt5pH
aMKYhHO/PmETxV6FYAxUIC+N/lKSgslZARQuuWyejCxfmy67xY0cK2R735x6jlwKtYhvLBR5Fh65
uvkWe4xPg5Z+yYdMyu6r6hmMkEfsXot9XCwB7I2Cc5OScbLDaEcJ5cAFk1uDuR0lNbNkQh3wjuzY
aWD8ZIUWaYpIBf+GTIgiz6/2UWYfnxXaUWmgwRpo0MV8ntemF9ZP0nYOBgQSWmERD1msIUO+Agtg
OolCf44XgmfcX76mSDABb+j56NP5/xy8OM0lKA==</SignatureValue>
  <KeyInfo>
    <X509Data>
      <X509Certificate>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ccjeGjjftnrm8apKNwuUMnh4F/+6QY4ionFDcBymEmY=</DigestValue>
      </Reference>
      <Reference URI="/word/document.xml?ContentType=application/vnd.openxmlformats-officedocument.wordprocessingml.document.main+xml">
        <DigestMethod Algorithm="http://www.w3.org/2001/04/xmlenc#sha256"/>
        <DigestValue>SgpXM2TrrtgZxnEadpvOtRIvBArHhV9KQkrM6jsEV5E=</DigestValue>
      </Reference>
      <Reference URI="/word/endnotes.xml?ContentType=application/vnd.openxmlformats-officedocument.wordprocessingml.endnotes+xml">
        <DigestMethod Algorithm="http://www.w3.org/2001/04/xmlenc#sha256"/>
        <DigestValue>lRE1Z+h3pIiqXrM0w3INGD1aFNi7Oi3xRZRAvBZmbhQ=</DigestValue>
      </Reference>
      <Reference URI="/word/fontTable.xml?ContentType=application/vnd.openxmlformats-officedocument.wordprocessingml.fontTable+xml">
        <DigestMethod Algorithm="http://www.w3.org/2001/04/xmlenc#sha256"/>
        <DigestValue>ZzrqdJG4P0OoMocQ8sHx4pImVB0zDGd4PxbRjTaKZvg=</DigestValue>
      </Reference>
      <Reference URI="/word/footer1.xml?ContentType=application/vnd.openxmlformats-officedocument.wordprocessingml.footer+xml">
        <DigestMethod Algorithm="http://www.w3.org/2001/04/xmlenc#sha256"/>
        <DigestValue>4AvNWRCh6XvoFg+RS6KlvjFQa5ekHU9k9YScvF6mhiA=</DigestValue>
      </Reference>
      <Reference URI="/word/footer2.xml?ContentType=application/vnd.openxmlformats-officedocument.wordprocessingml.footer+xml">
        <DigestMethod Algorithm="http://www.w3.org/2001/04/xmlenc#sha256"/>
        <DigestValue>gFt29wjNATbabUAyebHp1Oun98ltM9b7w+idxJpctN4=</DigestValue>
      </Reference>
      <Reference URI="/word/footer3.xml?ContentType=application/vnd.openxmlformats-officedocument.wordprocessingml.footer+xml">
        <DigestMethod Algorithm="http://www.w3.org/2001/04/xmlenc#sha256"/>
        <DigestValue>VdDdkE6RQbbyxFNEKGLZjpfEqZphoqwdlKKPZ6E6mF8=</DigestValue>
      </Reference>
      <Reference URI="/word/footnotes.xml?ContentType=application/vnd.openxmlformats-officedocument.wordprocessingml.footnotes+xml">
        <DigestMethod Algorithm="http://www.w3.org/2001/04/xmlenc#sha256"/>
        <DigestValue>kt9RGqZ4fqYgifJIYvNgChOZ9iScweSutRjzyT5mxE0=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dUGqUBauB42y5oFD9KIsGfyDQaBs/1ZjHLpKFm8S+d4=</DigestValue>
      </Reference>
      <Reference URI="/word/glossary/fontTable.xml?ContentType=application/vnd.openxmlformats-officedocument.wordprocessingml.fontTable+xml">
        <DigestMethod Algorithm="http://www.w3.org/2001/04/xmlenc#sha256"/>
        <DigestValue>ooKAMTuYI3+4iIoyYOplOUonBlmdRG1XkFiUmeSnYCg=</DigestValue>
      </Reference>
      <Reference URI="/word/glossary/settings.xml?ContentType=application/vnd.openxmlformats-officedocument.wordprocessingml.settings+xml">
        <DigestMethod Algorithm="http://www.w3.org/2001/04/xmlenc#sha256"/>
        <DigestValue>xLTUVyG+yvRk7XWJf3thWyFq0dUfS7zC1Ne5NLrskPM=</DigestValue>
      </Reference>
      <Reference URI="/word/glossary/styles.xml?ContentType=application/vnd.openxmlformats-officedocument.wordprocessingml.styles+xml">
        <DigestMethod Algorithm="http://www.w3.org/2001/04/xmlenc#sha256"/>
        <DigestValue>VLJ7ntAt+tlJLKU+dEGnieHsPVjw+GEfmHqtbz0YsBE=</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V8t2/YNIlr6G75kH5bmNvE1IXIEZS8a0mGeiUa9WhjE=</DigestValue>
      </Reference>
      <Reference URI="/word/header2.xml?ContentType=application/vnd.openxmlformats-officedocument.wordprocessingml.header+xml">
        <DigestMethod Algorithm="http://www.w3.org/2001/04/xmlenc#sha256"/>
        <DigestValue>Mfr7C2ddx3LFYgCHYti83fjRwrMgXeZy7WBvkC2bjbA=</DigestValue>
      </Reference>
      <Reference URI="/word/media/image1.emf?ContentType=image/x-emf">
        <DigestMethod Algorithm="http://www.w3.org/2001/04/xmlenc#sha256"/>
        <DigestValue>voJzDIZzHI/RFRT1rdyKYoswQRrQK0j2kV5AhpPFevo=</DigestValue>
      </Reference>
      <Reference URI="/word/media/image2.emf?ContentType=image/x-emf">
        <DigestMethod Algorithm="http://www.w3.org/2001/04/xmlenc#sha256"/>
        <DigestValue>0OB65UERJrgeuNKCUFhUKZx1KXRviImriOR7YoelPKM=</DigestValue>
      </Reference>
      <Reference URI="/word/media/image3.png?ContentType=image/png">
        <DigestMethod Algorithm="http://www.w3.org/2001/04/xmlenc#sha256"/>
        <DigestValue>kkJOdj8Qjjr+YPGsY9xPFuZjgf46IjQ+tBWZuo0MFvo=</DigestValue>
      </Reference>
      <Reference URI="/word/media/image4.png?ContentType=image/png">
        <DigestMethod Algorithm="http://www.w3.org/2001/04/xmlenc#sha256"/>
        <DigestValue>t5lS3Vml4P822gaBsGgvTvgajyI2lYrB2rf/F7wuIVQ=</DigestValue>
      </Reference>
      <Reference URI="/word/media/image5.png?ContentType=image/png">
        <DigestMethod Algorithm="http://www.w3.org/2001/04/xmlenc#sha256"/>
        <DigestValue>sb7p3PBJXU+/LTVl5CQhgk9ToT0UXfAyYiEgQN7VRrs=</DigestValue>
      </Reference>
      <Reference URI="/word/numbering.xml?ContentType=application/vnd.openxmlformats-officedocument.wordprocessingml.numbering+xml">
        <DigestMethod Algorithm="http://www.w3.org/2001/04/xmlenc#sha256"/>
        <DigestValue>agYkHhogiwxXqaIorKZ8R2z64MjUxCK5pPANFn2Fl60=</DigestValue>
      </Reference>
      <Reference URI="/word/settings.xml?ContentType=application/vnd.openxmlformats-officedocument.wordprocessingml.settings+xml">
        <DigestMethod Algorithm="http://www.w3.org/2001/04/xmlenc#sha256"/>
        <DigestValue>CB6XLQ+VEDNlzA6LzCvQ7quJUdtD/C/VJjQKnGG70WE=</DigestValue>
      </Reference>
      <Reference URI="/word/styles.xml?ContentType=application/vnd.openxmlformats-officedocument.wordprocessingml.styles+xml">
        <DigestMethod Algorithm="http://www.w3.org/2001/04/xmlenc#sha256"/>
        <DigestValue>xgTsETAyAOFeVf+p12ay/GHOLQY67Q2XNOKJcI2bNWs=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oBWdr/L4EnlDF9tPEuBflmbrr0O63rQEqYQtvdllYSw=</DigestValue>
      </Reference>
    </Manifest>
    <SignatureProperties>
      <SignatureProperty Id="idSignatureTime" Target="#idPackageSignature">
        <mdssi:SignatureTime xmlns:mdssi="http://schemas.openxmlformats.org/package/2006/digital-signature">
          <mdssi:Format>YYYY-MM-DDThh:mm:ssTZD</mdssi:Format>
          <mdssi:Value>2025-06-25T16:57:13Z</mdssi:Value>
        </mdssi:SignatureTime>
      </SignatureProperty>
    </SignatureProperties>
  </Object>
  <Object Id="idOfficeObject">
    <SignatureProperties>
      <SignatureProperty Id="idOfficeV1Details" Target="#idPackageSignature">
        <SignatureInfoV1 xmlns="http://schemas.microsoft.com/office/2006/digsig">
          <SetupID>{9333F998-B982-4F59-A8F9-298B0A73FC1B}</SetupID>
          <SignatureText>Priscilla Castanon</SignatureText>
          <SignatureImage/>
          <SignatureComments/>
          <WindowsVersion>10.0</WindowsVersion>
          <OfficeVersion>16.0.18623/26</OfficeVersion>
          <ApplicationVersion>16.0.18623</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2025-06-25T16:57:13Z</xd:SigningTime>
          <xd:SigningCertificate>
            <xd:Cert>
              <xd:CertDigest>
                <DigestMethod Algorithm="http://www.w3.org/2001/04/xmlenc#sha256"/>
                <DigestValue>6Wl3chKZjOdVXVToNt4vFFLiWM0i3Y4Tb9lfeyGFZBA=</DigestValue>
              </xd:CertDigest>
              <xd:IssuerSerial>
                <X509IssuerName>C=US, E=Priscilla.Castanon@sdapcd.org, OU=Air Pollution Control District, O=County of San Diego, CN=Priscilla Castanon</X509IssuerName>
                <X509SerialNumber>516198131153689377577631</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BmFgAAMwsAACBFTUYAAAEAIBwAAKoAAAAGAAAAAAAAAAAAAAAAAAAAgAcAALAEAABYAQAA1wAAAAAAAAAAAAAAAAAAAMA/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MQEAABUAAAD1AAAABQAAAD0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UAAAAFAAAAMgEAABYAAAAlAAAADAAAAAEAAABUAAAAhAAAAPYAAAAFAAAAMAEAABUAAAABAAAAVVWPQVVVj0H2AAAABQAAAAkAAABMAAAAAAAAAAAAAAAAAAAA//////////9gAAAANgAvADIANQAvADIAMAAyADU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VVWP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MgAAABWAAAAMAAAADsAAACZ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MkAAABXAAAAJQAAAAwAAAAEAAAAVAAAALgAAAAxAAAAOwAAAMcAAABWAAAAAQAAAFVVj0FVVY9BMQAAADsAAAASAAAATAAAAAAAAAAAAAAAAAAAAP//////////cAAAAFAAcgBpAHMAYwBpAGwAbABhACAAQwBhAHMAdABhAG4AbwBuAAsAAAAHAAAABQAAAAgAAAAJAAAABQAAAAUAAAAFAAAACgAAAAUAAAAMAAAACgAAAAgAAAAHAAAACgAAAAsAAAAMAAAACw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4AAAADwAAAGEAAABzAAAAcQAAAAEAAABVVY9BVVWPQQ8AAABhAAAAEgAAAEwAAAAAAAAAAAAAAAAAAAD//////////3AAAABQAHIAaQBzAGMAaQBsAGwAYQAgAEMAYQBzAHQAYQBuAG8AbgAHAAAABQAAAAMAAAAGAAAABgAAAAMAAAADAAAAAwAAAAcAAAAEAAAACAAAAAcAAAAGAAAABAAAAAcAAAAHAAAACAAAAAc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</Object>
  <Object Id="idInvalidSigLnImg">AQAAAGwAAAAAAAAAAAAAAD8BAACfAAAAAAAAAAAAAABmFgAAMwsAACBFTUYAAAEArCIAALEAAAAGAAAAAAAAAAAAAAAAAAAAgAcAALAEAABYAQAA1wAAAAAAAAAAAAAAAAAAAMA/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VY9BVVWP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FVVY9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yAAAAFYAAAAwAAAAOwAAAJk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yQAAAFcAAAAlAAAADAAAAAQAAABUAAAAuAAAADEAAAA7AAAAxwAAAFYAAAABAAAAVVWPQVVVj0ExAAAAOwAAABIAAABMAAAAAAAAAAAAAAAAAAAA//////////9wAAAAUAByAGkAcwBjAGkAbABsAGEAIABDAGEAcwB0AGEAbgBvAG4ACwAAAAcAAAAFAAAACAAAAAkAAAAFAAAABQAAAAUAAAAKAAAABQAAAAwAAAAKAAAACAAAAAcAAAAKAAAACwAAAAwAAAAL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LgAAAAPAAAAYQAAAHMAAABxAAAAAQAAAFVVj0FVVY9BDwAAAGEAAAASAAAATAAAAAAAAAAAAAAAAAAAAP//////////cAAAAFAAcgBpAHMAYwBpAGwAbABhACAAQwBhAHMAdABhAG4AbwBuAAcAAAAFAAAAAwAAAAYAAAAGAAAAAwAAAAMAAAADAAAABwAAAAQAAAAIAAAABwAAAAYAAAAEAAAABwAAAAcAAAAIAAAABw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7C117937CFC41BFC9DA22F40355C1" ma:contentTypeVersion="12" ma:contentTypeDescription="Create a new document." ma:contentTypeScope="" ma:versionID="f288917740654732b84335b37c28bf8c">
  <xsd:schema xmlns:xsd="http://www.w3.org/2001/XMLSchema" xmlns:xs="http://www.w3.org/2001/XMLSchema" xmlns:p="http://schemas.microsoft.com/office/2006/metadata/properties" xmlns:ns2="cc1f92cf-538a-4359-92b3-489a84209a15" xmlns:ns3="57b8b022-2c87-4c58-97ad-376140580cd9" targetNamespace="http://schemas.microsoft.com/office/2006/metadata/properties" ma:root="true" ma:fieldsID="a71e09915c15e802578aa024aed46f27" ns2:_="" ns3:_="">
    <xsd:import namespace="cc1f92cf-538a-4359-92b3-489a84209a15"/>
    <xsd:import namespace="57b8b022-2c87-4c58-97ad-376140580c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92cf-538a-4359-92b3-489a8420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b8b022-2c87-4c58-97ad-376140580c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7694D-E8D8-4FE5-A91B-D9E1110B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92cf-538a-4359-92b3-489a84209a15"/>
    <ds:schemaRef ds:uri="57b8b022-2c87-4c58-97ad-37614058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4071-5041-4FEF-8BF3-572D8C60CF6E}">
  <ds:schemaRefs>
    <ds:schemaRef ds:uri="http://schemas.openxmlformats.org/officeDocument/2006/bibliography"/>
  </ds:schemaRefs>
</ds:datastoreItem>
</file>

<file path=customXml/itemProps3.xml><?xml version="1.0" encoding="utf-8"?>
<ds:datastoreItem xmlns:ds="http://schemas.openxmlformats.org/officeDocument/2006/customXml" ds:itemID="{5C302ECD-3BE5-4BC5-B32D-140379B1A05A}">
  <ds:schemaRefs>
    <ds:schemaRef ds:uri="http://schemas.microsoft.com/sharepoint/v3/contenttype/forms"/>
  </ds:schemaRefs>
</ds:datastoreItem>
</file>

<file path=customXml/itemProps4.xml><?xml version="1.0" encoding="utf-8"?>
<ds:datastoreItem xmlns:ds="http://schemas.openxmlformats.org/officeDocument/2006/customXml" ds:itemID="{E9FF0EAE-22C8-4333-8EC2-95DE4F536B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Miriam</dc:creator>
  <cp:keywords/>
  <dc:description/>
  <cp:lastModifiedBy>Castanon, Priscilla</cp:lastModifiedBy>
  <cp:revision>2</cp:revision>
  <cp:lastPrinted>2011-10-03T21:59:00Z</cp:lastPrinted>
  <dcterms:created xsi:type="dcterms:W3CDTF">2025-06-25T16:56:00Z</dcterms:created>
  <dcterms:modified xsi:type="dcterms:W3CDTF">2025-06-25T16:56:00Z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0x0101001157C117937CFC41BFC9DA22F40355C1</vt:lpwstr>
  </property>
</Properties>
</file>